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4EDC" w:rsidRDefault="001A4EDC" w:rsidP="001A4EDC">
      <w:pPr>
        <w:tabs>
          <w:tab w:val="num" w:pos="2970"/>
        </w:tabs>
        <w:adjustRightInd w:val="0"/>
        <w:snapToGrid w:val="0"/>
        <w:spacing w:beforeLines="25" w:before="90" w:line="360" w:lineRule="exact"/>
        <w:ind w:left="993" w:right="136" w:hanging="627"/>
        <w:jc w:val="both"/>
        <w:textAlignment w:val="baseline"/>
        <w:rPr>
          <w:rFonts w:ascii="標楷體" w:eastAsia="標楷體" w:hAnsi="標楷體"/>
          <w:caps/>
          <w:sz w:val="28"/>
          <w:szCs w:val="28"/>
        </w:rPr>
      </w:pPr>
      <w:r>
        <w:rPr>
          <w:rFonts w:ascii="標楷體" w:eastAsia="標楷體" w:hAnsi="標楷體" w:cs="新細明體" w:hint="eastAsia"/>
          <w:b/>
          <w:noProof/>
          <w:color w:val="000000"/>
          <w:spacing w:val="-2"/>
          <w:kern w:val="0"/>
          <w:sz w:val="28"/>
          <w:szCs w:val="28"/>
        </w:rPr>
        <mc:AlternateContent>
          <mc:Choice Requires="wps">
            <w:drawing>
              <wp:anchor distT="0" distB="0" distL="114300" distR="114300" simplePos="0" relativeHeight="251659264" behindDoc="0" locked="0" layoutInCell="1" allowOverlap="1" wp14:anchorId="331FCF3C" wp14:editId="665E0B62">
                <wp:simplePos x="0" y="0"/>
                <wp:positionH relativeFrom="column">
                  <wp:posOffset>-327487</wp:posOffset>
                </wp:positionH>
                <wp:positionV relativeFrom="paragraph">
                  <wp:posOffset>-357274</wp:posOffset>
                </wp:positionV>
                <wp:extent cx="720090" cy="360045"/>
                <wp:effectExtent l="0" t="0" r="22860" b="2095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360045"/>
                        </a:xfrm>
                        <a:prstGeom prst="rect">
                          <a:avLst/>
                        </a:prstGeom>
                        <a:noFill/>
                        <a:ln w="9525">
                          <a:solidFill>
                            <a:srgbClr val="333300"/>
                          </a:solidFill>
                          <a:miter lim="800000"/>
                          <a:headEnd/>
                          <a:tailEnd/>
                        </a:ln>
                        <a:effectLst/>
                        <a:extLst>
                          <a:ext uri="{909E8E84-426E-40DD-AFC4-6F175D3DCCD1}">
                            <a14:hiddenFill xmlns:a14="http://schemas.microsoft.com/office/drawing/2010/main">
                              <a:solidFill>
                                <a:srgbClr val="00CC99"/>
                              </a:solidFill>
                            </a14:hiddenFill>
                          </a:ext>
                          <a:ext uri="{AF507438-7753-43E0-B8FC-AC1667EBCBE1}">
                            <a14:hiddenEffects xmlns:a14="http://schemas.microsoft.com/office/drawing/2010/main">
                              <a:effectLst>
                                <a:outerShdw dist="35921" dir="2700000" algn="ctr" rotWithShape="0">
                                  <a:srgbClr val="969696"/>
                                </a:outerShdw>
                              </a:effectLst>
                            </a14:hiddenEffects>
                          </a:ext>
                        </a:extLst>
                      </wps:spPr>
                      <wps:txbx>
                        <w:txbxContent>
                          <w:p w:rsidR="001A4EDC" w:rsidRPr="00351DB3" w:rsidRDefault="001A4EDC" w:rsidP="001A4EDC">
                            <w:pPr>
                              <w:adjustRightInd w:val="0"/>
                              <w:snapToGrid w:val="0"/>
                              <w:jc w:val="center"/>
                              <w:textAlignment w:val="center"/>
                              <w:rPr>
                                <w:rFonts w:ascii="標楷體" w:eastAsia="標楷體" w:hAnsi="標楷體"/>
                                <w:sz w:val="36"/>
                              </w:rPr>
                            </w:pPr>
                            <w:r w:rsidRPr="00351DB3">
                              <w:rPr>
                                <w:rFonts w:ascii="標楷體" w:eastAsia="標楷體" w:hAnsi="標楷體" w:hint="eastAsia"/>
                                <w:sz w:val="36"/>
                              </w:rPr>
                              <w:t>附件</w:t>
                            </w:r>
                            <w:r>
                              <w:rPr>
                                <w:rFonts w:ascii="標楷體" w:eastAsia="標楷體" w:hAnsi="標楷體" w:hint="eastAsia"/>
                                <w:sz w:val="36"/>
                              </w:rPr>
                              <w:t>F</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331FCF3C" id="_x0000_t202" coordsize="21600,21600" o:spt="202" path="m,l,21600r21600,l21600,xe">
                <v:stroke joinstyle="miter"/>
                <v:path gradientshapeok="t" o:connecttype="rect"/>
              </v:shapetype>
              <v:shape id="文字方塊 1" o:spid="_x0000_s1026" type="#_x0000_t202" style="position:absolute;left:0;text-align:left;margin-left:-25.8pt;margin-top:-28.15pt;width:56.7pt;height:2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" filled="f" fillcolor="#0c9" strokecolor="#330">
                <v:shadow color="#969696"/>
                <v:textbox inset="0,0,0,0">
                  <w:txbxContent>
                    <w:p w:rsidR="001A4EDC" w:rsidRPr="00351DB3" w:rsidRDefault="001A4EDC" w:rsidP="001A4EDC">
                      <w:pPr>
                        <w:adjustRightInd w:val="0"/>
                        <w:snapToGrid w:val="0"/>
                        <w:jc w:val="center"/>
                        <w:textAlignment w:val="center"/>
                        <w:rPr>
                          <w:rFonts w:ascii="標楷體" w:eastAsia="標楷體" w:hAnsi="標楷體"/>
                          <w:sz w:val="36"/>
                        </w:rPr>
                      </w:pPr>
                      <w:r w:rsidRPr="00351DB3">
                        <w:rPr>
                          <w:rFonts w:ascii="標楷體" w:eastAsia="標楷體" w:hAnsi="標楷體" w:hint="eastAsia"/>
                          <w:sz w:val="36"/>
                        </w:rPr>
                        <w:t>附件</w:t>
                      </w:r>
                      <w:r>
                        <w:rPr>
                          <w:rFonts w:ascii="標楷體" w:eastAsia="標楷體" w:hAnsi="標楷體" w:hint="eastAsia"/>
                          <w:sz w:val="36"/>
                        </w:rPr>
                        <w:t>F</w:t>
                      </w:r>
                    </w:p>
                  </w:txbxContent>
                </v:textbox>
              </v:shape>
            </w:pict>
          </mc:Fallback>
        </mc:AlternateContent>
      </w:r>
    </w:p>
    <w:p w:rsidR="001A4EDC" w:rsidRPr="000B6DD3" w:rsidRDefault="001A4EDC" w:rsidP="001A4EDC">
      <w:pPr>
        <w:widowControl/>
        <w:autoSpaceDE w:val="0"/>
        <w:autoSpaceDN w:val="0"/>
        <w:jc w:val="center"/>
        <w:rPr>
          <w:rFonts w:ascii="標楷體" w:eastAsia="標楷體" w:hAnsi="標楷體" w:cs="新細明體"/>
          <w:b/>
          <w:color w:val="FF0000"/>
          <w:kern w:val="0"/>
          <w:sz w:val="32"/>
          <w:szCs w:val="32"/>
        </w:rPr>
      </w:pPr>
      <w:r w:rsidRPr="000B6DD3">
        <w:rPr>
          <w:rFonts w:ascii="標楷體" w:eastAsia="標楷體" w:hAnsi="標楷體" w:cs="新細明體" w:hint="eastAsia"/>
          <w:b/>
          <w:color w:val="FF0000"/>
          <w:kern w:val="0"/>
          <w:sz w:val="32"/>
          <w:szCs w:val="32"/>
        </w:rPr>
        <w:t>新北市政府地方產業創新研發推動計畫(地方型SBIR)</w:t>
      </w:r>
    </w:p>
    <w:p w:rsidR="001A4EDC" w:rsidRPr="000B6DD3" w:rsidRDefault="001A4EDC" w:rsidP="001A4EDC">
      <w:pPr>
        <w:widowControl/>
        <w:autoSpaceDE w:val="0"/>
        <w:autoSpaceDN w:val="0"/>
        <w:jc w:val="center"/>
        <w:rPr>
          <w:rFonts w:ascii="標楷體" w:eastAsia="標楷體" w:hAnsi="標楷體" w:cs="新細明體"/>
          <w:b/>
          <w:color w:val="FF0000"/>
          <w:kern w:val="0"/>
          <w:sz w:val="32"/>
          <w:szCs w:val="32"/>
        </w:rPr>
      </w:pPr>
      <w:r w:rsidRPr="000B6DD3">
        <w:rPr>
          <w:rFonts w:ascii="標楷體" w:eastAsia="標楷體" w:hAnsi="標楷體" w:cs="新細明體" w:hint="eastAsia"/>
          <w:b/>
          <w:color w:val="FF0000"/>
          <w:kern w:val="0"/>
          <w:sz w:val="32"/>
          <w:szCs w:val="32"/>
        </w:rPr>
        <w:t>共同研發合作協議書參考範本</w:t>
      </w:r>
    </w:p>
    <w:p w:rsidR="001A4EDC" w:rsidRPr="003B0589" w:rsidRDefault="001A4EDC" w:rsidP="001A4EDC">
      <w:pPr>
        <w:widowControl/>
        <w:autoSpaceDE w:val="0"/>
        <w:autoSpaceDN w:val="0"/>
        <w:rPr>
          <w:rFonts w:ascii="標楷體" w:eastAsia="標楷體" w:hAnsi="標楷體" w:cs="新細明體"/>
          <w:b/>
          <w:color w:val="000000"/>
          <w:spacing w:val="-2"/>
          <w:kern w:val="0"/>
          <w:sz w:val="28"/>
          <w:szCs w:val="28"/>
        </w:rPr>
      </w:pPr>
      <w:r w:rsidRPr="003B0589">
        <w:rPr>
          <w:rFonts w:ascii="標楷體" w:eastAsia="標楷體" w:hAnsi="標楷體" w:cs="新細明體" w:hint="eastAsia"/>
          <w:b/>
          <w:color w:val="000000"/>
          <w:spacing w:val="-2"/>
          <w:kern w:val="0"/>
          <w:sz w:val="28"/>
          <w:szCs w:val="28"/>
        </w:rPr>
        <w:t>請注意：</w:t>
      </w:r>
    </w:p>
    <w:p w:rsidR="001A4EDC" w:rsidRPr="003B0589" w:rsidRDefault="001A4EDC" w:rsidP="001A4EDC">
      <w:pPr>
        <w:numPr>
          <w:ilvl w:val="0"/>
          <w:numId w:val="1"/>
        </w:numPr>
        <w:adjustRightInd w:val="0"/>
        <w:snapToGrid w:val="0"/>
        <w:spacing w:beforeLines="25" w:before="90" w:line="360" w:lineRule="exact"/>
        <w:ind w:left="964" w:right="136" w:hanging="567"/>
        <w:jc w:val="both"/>
        <w:textAlignment w:val="baseline"/>
        <w:rPr>
          <w:rFonts w:ascii="標楷體" w:eastAsia="標楷體" w:hAnsi="標楷體"/>
          <w:b/>
          <w:caps/>
          <w:sz w:val="28"/>
          <w:szCs w:val="28"/>
        </w:rPr>
      </w:pPr>
      <w:r w:rsidRPr="003B0589">
        <w:rPr>
          <w:rFonts w:ascii="標楷體" w:eastAsia="標楷體" w:hAnsi="標楷體" w:hint="eastAsia"/>
          <w:b/>
          <w:caps/>
          <w:sz w:val="28"/>
          <w:szCs w:val="28"/>
        </w:rPr>
        <w:t>本範本僅供參考修改之用，各簽約之公司如欲使用本範本簽約，仍應自行衡量其個案狀況暨公司彼此間之其他權利義務約定，自行修改本範本後使用。新北市政府經濟發展局並未承諾或保證本範本之合用性及妥適性。但共同研發公司間最後簽署之共同研發合作協議書內，必須置入新北市政府地方產業創新研發推動計畫(地方型SBIR)附件E中的「特約條款」全部。</w:t>
      </w:r>
    </w:p>
    <w:p w:rsidR="001A4EDC" w:rsidRPr="003B0589" w:rsidRDefault="001A4EDC" w:rsidP="001A4EDC">
      <w:pPr>
        <w:numPr>
          <w:ilvl w:val="0"/>
          <w:numId w:val="1"/>
        </w:numPr>
        <w:adjustRightInd w:val="0"/>
        <w:snapToGrid w:val="0"/>
        <w:spacing w:beforeLines="25" w:before="90" w:line="360" w:lineRule="exact"/>
        <w:ind w:left="964" w:right="136" w:hanging="567"/>
        <w:jc w:val="both"/>
        <w:textAlignment w:val="baseline"/>
        <w:rPr>
          <w:rFonts w:ascii="標楷體" w:eastAsia="標楷體" w:hAnsi="標楷體"/>
          <w:b/>
          <w:caps/>
          <w:sz w:val="28"/>
          <w:szCs w:val="28"/>
        </w:rPr>
      </w:pPr>
      <w:r w:rsidRPr="003B0589">
        <w:rPr>
          <w:rFonts w:ascii="標楷體" w:eastAsia="標楷體" w:hAnsi="標楷體" w:hint="eastAsia"/>
          <w:b/>
          <w:caps/>
          <w:sz w:val="28"/>
          <w:szCs w:val="28"/>
        </w:rPr>
        <w:t>本契約條款中的甲方應為與新北市政府經濟發展局簽訂</w:t>
      </w:r>
      <w:r w:rsidR="00DB0D69" w:rsidRPr="003B0589">
        <w:rPr>
          <w:rFonts w:ascii="標楷體" w:eastAsia="標楷體" w:hAnsi="標楷體" w:hint="eastAsia"/>
          <w:b/>
          <w:caps/>
          <w:sz w:val="28"/>
          <w:szCs w:val="28"/>
        </w:rPr>
        <w:t>「</w:t>
      </w:r>
      <w:r w:rsidRPr="003B0589">
        <w:rPr>
          <w:rFonts w:ascii="標楷體" w:eastAsia="標楷體" w:hAnsi="標楷體" w:hint="eastAsia"/>
          <w:b/>
          <w:caps/>
          <w:sz w:val="28"/>
          <w:szCs w:val="28"/>
        </w:rPr>
        <w:t>新北市</w:t>
      </w:r>
      <w:r w:rsidR="00DB0D69">
        <w:rPr>
          <w:rFonts w:ascii="標楷體" w:eastAsia="標楷體" w:hAnsi="標楷體" w:hint="eastAsia"/>
          <w:b/>
          <w:caps/>
          <w:sz w:val="28"/>
          <w:szCs w:val="28"/>
        </w:rPr>
        <w:t>政府</w:t>
      </w:r>
      <w:r w:rsidRPr="003B0589">
        <w:rPr>
          <w:rFonts w:ascii="標楷體" w:eastAsia="標楷體" w:hAnsi="標楷體" w:hint="eastAsia"/>
          <w:b/>
          <w:caps/>
          <w:sz w:val="28"/>
          <w:szCs w:val="28"/>
        </w:rPr>
        <w:t>地方產業創新研發推動計畫</w:t>
      </w:r>
      <w:r w:rsidR="006B4FE2" w:rsidRPr="003B0589">
        <w:rPr>
          <w:rFonts w:ascii="標楷體" w:eastAsia="標楷體" w:hAnsi="標楷體" w:hint="eastAsia"/>
          <w:b/>
          <w:caps/>
          <w:sz w:val="28"/>
          <w:szCs w:val="28"/>
        </w:rPr>
        <w:t>(地方型SBIR)</w:t>
      </w:r>
      <w:r w:rsidRPr="003B0589">
        <w:rPr>
          <w:rFonts w:ascii="標楷體" w:eastAsia="標楷體" w:hAnsi="標楷體" w:hint="eastAsia"/>
          <w:b/>
          <w:caps/>
          <w:sz w:val="28"/>
          <w:szCs w:val="28"/>
        </w:rPr>
        <w:t>」專案契約書的公司。前述專案契約書中的附件計畫書亦應列為共同研發合作協議書之附件。</w:t>
      </w:r>
    </w:p>
    <w:p w:rsidR="001A4EDC" w:rsidRDefault="001A4EDC" w:rsidP="001A4EDC">
      <w:pPr>
        <w:numPr>
          <w:ilvl w:val="0"/>
          <w:numId w:val="1"/>
        </w:numPr>
        <w:adjustRightInd w:val="0"/>
        <w:snapToGrid w:val="0"/>
        <w:spacing w:beforeLines="25" w:before="90" w:line="360" w:lineRule="exact"/>
        <w:ind w:left="964" w:right="136" w:hanging="567"/>
        <w:jc w:val="both"/>
        <w:textAlignment w:val="baseline"/>
        <w:rPr>
          <w:rFonts w:ascii="標楷體" w:eastAsia="標楷體" w:hAnsi="標楷體"/>
          <w:b/>
          <w:caps/>
          <w:sz w:val="28"/>
          <w:szCs w:val="28"/>
        </w:rPr>
      </w:pPr>
      <w:r w:rsidRPr="003B0589">
        <w:rPr>
          <w:rFonts w:ascii="標楷體" w:eastAsia="標楷體" w:hAnsi="標楷體" w:hint="eastAsia"/>
          <w:b/>
          <w:caps/>
          <w:sz w:val="28"/>
          <w:szCs w:val="28"/>
        </w:rPr>
        <w:t>共同研發合作協議書必須多簽署壹份正本提交予新北市政府經濟發展局留存。</w:t>
      </w:r>
    </w:p>
    <w:p w:rsidR="001A4EDC" w:rsidRDefault="001A4EDC" w:rsidP="001A4EDC">
      <w:pPr>
        <w:adjustRightInd w:val="0"/>
        <w:snapToGrid w:val="0"/>
        <w:spacing w:beforeLines="25" w:before="90" w:line="360" w:lineRule="exact"/>
        <w:ind w:left="879" w:right="136"/>
        <w:jc w:val="both"/>
        <w:textAlignment w:val="baseline"/>
        <w:rPr>
          <w:rFonts w:ascii="標楷體" w:eastAsia="標楷體" w:hAnsi="標楷體"/>
          <w:b/>
          <w:caps/>
          <w:sz w:val="28"/>
          <w:szCs w:val="28"/>
        </w:rPr>
      </w:pPr>
    </w:p>
    <w:p w:rsidR="001A4EDC" w:rsidRDefault="001A4EDC" w:rsidP="001A4EDC">
      <w:pPr>
        <w:widowControl/>
        <w:autoSpaceDE w:val="0"/>
        <w:autoSpaceDN w:val="0"/>
        <w:spacing w:line="283" w:lineRule="auto"/>
        <w:ind w:left="284"/>
        <w:jc w:val="both"/>
        <w:rPr>
          <w:rFonts w:ascii="標楷體" w:eastAsia="標楷體" w:hAnsi="標楷體" w:cs="新細明體"/>
          <w:color w:val="000000"/>
          <w:spacing w:val="4"/>
          <w:kern w:val="0"/>
          <w:sz w:val="26"/>
          <w:szCs w:val="26"/>
        </w:rPr>
      </w:pPr>
      <w:r w:rsidRPr="003B0589">
        <w:rPr>
          <w:rFonts w:ascii="標楷體" w:eastAsia="標楷體" w:hAnsi="標楷體" w:cs="新細明體" w:hint="eastAsia"/>
          <w:color w:val="000000"/>
          <w:spacing w:val="4"/>
          <w:kern w:val="0"/>
          <w:sz w:val="26"/>
          <w:szCs w:val="26"/>
        </w:rPr>
        <w:t>甲方即主導廠商</w:t>
      </w:r>
      <w:r w:rsidRPr="00F252D9">
        <w:rPr>
          <w:rFonts w:ascii="標楷體" w:eastAsia="標楷體" w:hAnsi="標楷體" w:cs="新細明體" w:hint="eastAsia"/>
          <w:color w:val="FF0000"/>
          <w:spacing w:val="4"/>
          <w:kern w:val="0"/>
          <w:sz w:val="26"/>
          <w:szCs w:val="26"/>
        </w:rPr>
        <w:t>(○○○○○○)</w:t>
      </w:r>
      <w:r w:rsidRPr="000B6DD3">
        <w:rPr>
          <w:rFonts w:ascii="標楷體" w:eastAsia="標楷體" w:hAnsi="標楷體" w:cs="新細明體" w:hint="eastAsia"/>
          <w:spacing w:val="4"/>
          <w:kern w:val="0"/>
          <w:sz w:val="26"/>
          <w:szCs w:val="26"/>
        </w:rPr>
        <w:t>與乙方</w:t>
      </w:r>
      <w:r w:rsidRPr="00F252D9">
        <w:rPr>
          <w:rFonts w:ascii="標楷體" w:eastAsia="標楷體" w:hAnsi="標楷體" w:cs="新細明體" w:hint="eastAsia"/>
          <w:color w:val="FF0000"/>
          <w:spacing w:val="4"/>
          <w:kern w:val="0"/>
          <w:sz w:val="26"/>
          <w:szCs w:val="26"/>
        </w:rPr>
        <w:t>(○○○○○○)</w:t>
      </w:r>
      <w:r w:rsidRPr="003B0589">
        <w:rPr>
          <w:rFonts w:ascii="標楷體" w:eastAsia="標楷體" w:hAnsi="標楷體" w:cs="新細明體" w:hint="eastAsia"/>
          <w:color w:val="000000"/>
          <w:spacing w:val="4"/>
          <w:kern w:val="0"/>
          <w:sz w:val="26"/>
          <w:szCs w:val="26"/>
        </w:rPr>
        <w:t>為合作申請「新北市</w:t>
      </w:r>
      <w:r>
        <w:rPr>
          <w:rFonts w:ascii="標楷體" w:eastAsia="標楷體" w:hAnsi="標楷體" w:cs="新細明體" w:hint="eastAsia"/>
          <w:color w:val="000000"/>
          <w:spacing w:val="4"/>
          <w:kern w:val="0"/>
          <w:sz w:val="26"/>
          <w:szCs w:val="26"/>
        </w:rPr>
        <w:t>政府</w:t>
      </w:r>
      <w:r w:rsidRPr="003B0589">
        <w:rPr>
          <w:rFonts w:ascii="標楷體" w:eastAsia="標楷體" w:hAnsi="標楷體" w:cs="新細明體" w:hint="eastAsia"/>
          <w:color w:val="000000"/>
          <w:spacing w:val="4"/>
          <w:kern w:val="0"/>
          <w:sz w:val="26"/>
          <w:szCs w:val="26"/>
        </w:rPr>
        <w:t>地方產業創新研發推動計畫</w:t>
      </w:r>
      <w:r>
        <w:rPr>
          <w:rFonts w:ascii="標楷體" w:eastAsia="標楷體" w:hAnsi="標楷體" w:cs="新細明體" w:hint="eastAsia"/>
          <w:color w:val="000000"/>
          <w:spacing w:val="4"/>
          <w:kern w:val="0"/>
          <w:sz w:val="26"/>
          <w:szCs w:val="26"/>
        </w:rPr>
        <w:t>(地方型SBIR)</w:t>
      </w:r>
      <w:r w:rsidRPr="003B0589">
        <w:rPr>
          <w:rFonts w:ascii="標楷體" w:eastAsia="標楷體" w:hAnsi="標楷體" w:cs="新細明體" w:hint="eastAsia"/>
          <w:color w:val="000000"/>
          <w:spacing w:val="4"/>
          <w:kern w:val="0"/>
          <w:sz w:val="26"/>
          <w:szCs w:val="26"/>
        </w:rPr>
        <w:t>」(下稱本計畫)補助，簽定本合作協議書。</w:t>
      </w:r>
    </w:p>
    <w:p w:rsidR="001A4EDC" w:rsidRDefault="001A4EDC" w:rsidP="001A4EDC">
      <w:pPr>
        <w:widowControl/>
        <w:autoSpaceDE w:val="0"/>
        <w:autoSpaceDN w:val="0"/>
        <w:spacing w:line="283" w:lineRule="auto"/>
        <w:ind w:left="284"/>
        <w:jc w:val="both"/>
        <w:rPr>
          <w:rFonts w:ascii="標楷體" w:eastAsia="標楷體" w:hAnsi="標楷體" w:cs="新細明體"/>
          <w:color w:val="000000"/>
          <w:spacing w:val="4"/>
          <w:kern w:val="0"/>
          <w:sz w:val="26"/>
          <w:szCs w:val="26"/>
        </w:rPr>
      </w:pPr>
      <w:r w:rsidRPr="003B0589">
        <w:rPr>
          <w:rFonts w:ascii="標楷體" w:eastAsia="標楷體" w:hAnsi="標楷體" w:cs="新細明體" w:hint="eastAsia"/>
          <w:color w:val="000000"/>
          <w:spacing w:val="4"/>
          <w:kern w:val="0"/>
          <w:sz w:val="26"/>
          <w:szCs w:val="26"/>
        </w:rPr>
        <w:t>第一條：聲明</w:t>
      </w:r>
    </w:p>
    <w:p w:rsidR="001A4EDC" w:rsidRPr="003B0589" w:rsidRDefault="001A4EDC" w:rsidP="001A4EDC">
      <w:pPr>
        <w:widowControl/>
        <w:autoSpaceDE w:val="0"/>
        <w:autoSpaceDN w:val="0"/>
        <w:spacing w:line="283" w:lineRule="auto"/>
        <w:ind w:left="1361"/>
        <w:jc w:val="both"/>
        <w:rPr>
          <w:rFonts w:ascii="標楷體" w:eastAsia="標楷體" w:hAnsi="標楷體" w:cs="新細明體"/>
          <w:color w:val="000000"/>
          <w:spacing w:val="4"/>
          <w:kern w:val="0"/>
          <w:sz w:val="26"/>
          <w:szCs w:val="26"/>
        </w:rPr>
      </w:pPr>
      <w:r w:rsidRPr="00824A95">
        <w:rPr>
          <w:rFonts w:ascii="標楷體" w:eastAsia="標楷體" w:hAnsi="標楷體" w:cs="新細明體"/>
          <w:color w:val="000000"/>
          <w:spacing w:val="-1"/>
          <w:sz w:val="26"/>
          <w:szCs w:val="26"/>
        </w:rPr>
        <w:t>乙方授權甲方為本計畫之代表，得於本計畫之執</w:t>
      </w:r>
      <w:r w:rsidRPr="00824A95">
        <w:rPr>
          <w:rFonts w:ascii="標楷體" w:eastAsia="標楷體" w:hAnsi="標楷體" w:cs="新細明體"/>
          <w:color w:val="000000"/>
          <w:sz w:val="26"/>
          <w:szCs w:val="26"/>
        </w:rPr>
        <w:t>行等相關過程中</w:t>
      </w:r>
      <w:r w:rsidRPr="00824A95">
        <w:rPr>
          <w:rFonts w:ascii="標楷體" w:eastAsia="標楷體" w:hAnsi="標楷體" w:cs="新細明體"/>
          <w:color w:val="000000"/>
          <w:spacing w:val="-1"/>
          <w:sz w:val="26"/>
          <w:szCs w:val="26"/>
        </w:rPr>
        <w:t>就事實與法律等履約事宜，逕與</w:t>
      </w:r>
      <w:r>
        <w:rPr>
          <w:rFonts w:ascii="標楷體" w:eastAsia="標楷體" w:hAnsi="標楷體" w:cs="新細明體"/>
          <w:color w:val="000000"/>
          <w:sz w:val="26"/>
          <w:szCs w:val="26"/>
        </w:rPr>
        <w:t>新北</w:t>
      </w:r>
      <w:r w:rsidRPr="00824A95">
        <w:rPr>
          <w:rFonts w:ascii="標楷體" w:eastAsia="標楷體" w:hAnsi="標楷體" w:cs="新細明體"/>
          <w:color w:val="000000"/>
          <w:sz w:val="26"/>
          <w:szCs w:val="26"/>
        </w:rPr>
        <w:t>市政府經濟發展局</w:t>
      </w:r>
      <w:r w:rsidRPr="00824A95">
        <w:rPr>
          <w:rFonts w:ascii="標楷體" w:eastAsia="標楷體" w:hAnsi="標楷體" w:cs="新細明體"/>
          <w:color w:val="000000"/>
          <w:spacing w:val="-2"/>
          <w:sz w:val="26"/>
          <w:szCs w:val="26"/>
        </w:rPr>
        <w:t>為必</w:t>
      </w:r>
      <w:r w:rsidRPr="00824A95">
        <w:rPr>
          <w:rFonts w:ascii="標楷體" w:eastAsia="標楷體" w:hAnsi="標楷體" w:cs="新細明體"/>
          <w:color w:val="000000"/>
          <w:sz w:val="26"/>
          <w:szCs w:val="26"/>
        </w:rPr>
        <w:t>要之</w:t>
      </w:r>
      <w:r w:rsidRPr="00824A95">
        <w:rPr>
          <w:rFonts w:ascii="標楷體" w:eastAsia="標楷體" w:hAnsi="標楷體" w:cs="新細明體"/>
          <w:color w:val="000000"/>
          <w:spacing w:val="-1"/>
          <w:sz w:val="26"/>
          <w:szCs w:val="26"/>
        </w:rPr>
        <w:t>聯繫及協議，乙方並同意因此所生之法律效力及於甲</w:t>
      </w:r>
      <w:r w:rsidRPr="00824A95">
        <w:rPr>
          <w:rFonts w:ascii="標楷體" w:eastAsia="標楷體" w:hAnsi="標楷體" w:cs="新細明體"/>
          <w:color w:val="000000"/>
          <w:sz w:val="26"/>
          <w:szCs w:val="26"/>
        </w:rPr>
        <w:t>、乙雙方之</w:t>
      </w:r>
      <w:r w:rsidRPr="00824A95">
        <w:rPr>
          <w:rFonts w:ascii="標楷體" w:eastAsia="標楷體" w:hAnsi="標楷體" w:cs="新細明體"/>
          <w:color w:val="000000"/>
          <w:spacing w:val="-1"/>
          <w:sz w:val="26"/>
          <w:szCs w:val="26"/>
        </w:rPr>
        <w:t>全體，且各當事人均明白知悉其均為</w:t>
      </w:r>
      <w:r>
        <w:rPr>
          <w:rFonts w:ascii="標楷體" w:eastAsia="標楷體" w:hAnsi="標楷體" w:cs="新細明體" w:hint="eastAsia"/>
          <w:color w:val="000000"/>
          <w:spacing w:val="-1"/>
          <w:sz w:val="26"/>
          <w:szCs w:val="26"/>
        </w:rPr>
        <w:t>「</w:t>
      </w:r>
      <w:r>
        <w:rPr>
          <w:rFonts w:ascii="標楷體" w:eastAsia="標楷體" w:hAnsi="標楷體" w:cs="新細明體"/>
          <w:color w:val="000000"/>
          <w:spacing w:val="1"/>
          <w:sz w:val="26"/>
          <w:szCs w:val="26"/>
        </w:rPr>
        <w:t>新北</w:t>
      </w:r>
      <w:r w:rsidRPr="00824A95">
        <w:rPr>
          <w:rFonts w:ascii="標楷體" w:eastAsia="標楷體" w:hAnsi="標楷體" w:cs="新細明體"/>
          <w:color w:val="000000"/>
          <w:spacing w:val="-1"/>
          <w:sz w:val="26"/>
          <w:szCs w:val="26"/>
        </w:rPr>
        <w:t>市</w:t>
      </w:r>
      <w:r>
        <w:rPr>
          <w:rFonts w:ascii="標楷體" w:eastAsia="標楷體" w:hAnsi="標楷體" w:cs="新細明體" w:hint="eastAsia"/>
          <w:color w:val="000000"/>
          <w:spacing w:val="-1"/>
          <w:sz w:val="26"/>
          <w:szCs w:val="26"/>
        </w:rPr>
        <w:t>政府</w:t>
      </w:r>
      <w:r w:rsidRPr="00824A95">
        <w:rPr>
          <w:rFonts w:ascii="標楷體" w:eastAsia="標楷體" w:hAnsi="標楷體" w:cs="新細明體"/>
          <w:color w:val="000000"/>
          <w:spacing w:val="-1"/>
          <w:sz w:val="26"/>
          <w:szCs w:val="26"/>
        </w:rPr>
        <w:t>地方產業創</w:t>
      </w:r>
      <w:r w:rsidRPr="00824A95">
        <w:rPr>
          <w:rFonts w:ascii="標楷體" w:eastAsia="標楷體" w:hAnsi="標楷體" w:cs="新細明體"/>
          <w:color w:val="000000"/>
          <w:sz w:val="26"/>
          <w:szCs w:val="26"/>
        </w:rPr>
        <w:t>新研發</w:t>
      </w:r>
      <w:r>
        <w:rPr>
          <w:rFonts w:ascii="標楷體" w:eastAsia="標楷體" w:hAnsi="標楷體" w:cs="新細明體"/>
          <w:color w:val="000000"/>
          <w:spacing w:val="-1"/>
          <w:sz w:val="26"/>
          <w:szCs w:val="26"/>
        </w:rPr>
        <w:t>推動計畫</w:t>
      </w:r>
      <w:r>
        <w:rPr>
          <w:rFonts w:ascii="標楷體" w:eastAsia="標楷體" w:hAnsi="標楷體" w:cs="新細明體" w:hint="eastAsia"/>
          <w:color w:val="000000"/>
          <w:spacing w:val="-1"/>
          <w:sz w:val="26"/>
          <w:szCs w:val="26"/>
        </w:rPr>
        <w:t>(地方型SBIR)」</w:t>
      </w:r>
      <w:r w:rsidRPr="00824A95">
        <w:rPr>
          <w:rFonts w:ascii="標楷體" w:eastAsia="標楷體" w:hAnsi="標楷體" w:cs="新細明體"/>
          <w:color w:val="000000"/>
          <w:spacing w:val="-1"/>
          <w:sz w:val="26"/>
          <w:szCs w:val="26"/>
        </w:rPr>
        <w:t>中所稱之「受補助」人，並願依此合作協議書向</w:t>
      </w:r>
      <w:r>
        <w:rPr>
          <w:rFonts w:ascii="標楷體" w:eastAsia="標楷體" w:hAnsi="標楷體" w:cs="新細明體"/>
          <w:color w:val="000000"/>
          <w:spacing w:val="3"/>
          <w:sz w:val="26"/>
          <w:szCs w:val="26"/>
        </w:rPr>
        <w:t>新北</w:t>
      </w:r>
      <w:r w:rsidRPr="00824A95">
        <w:rPr>
          <w:rFonts w:ascii="標楷體" w:eastAsia="標楷體" w:hAnsi="標楷體" w:cs="新細明體"/>
          <w:color w:val="000000"/>
          <w:spacing w:val="-1"/>
          <w:sz w:val="26"/>
          <w:szCs w:val="26"/>
        </w:rPr>
        <w:t>市政府經濟發展局擔保其具有該辦法所定之申</w:t>
      </w:r>
      <w:r w:rsidRPr="00824A95">
        <w:rPr>
          <w:rFonts w:ascii="標楷體" w:eastAsia="標楷體" w:hAnsi="標楷體" w:cs="新細明體"/>
          <w:color w:val="000000"/>
          <w:sz w:val="26"/>
          <w:szCs w:val="26"/>
        </w:rPr>
        <w:t>請資格，並表示明</w:t>
      </w:r>
      <w:r w:rsidRPr="00824A95">
        <w:rPr>
          <w:rFonts w:ascii="標楷體" w:eastAsia="標楷體" w:hAnsi="標楷體" w:cs="新細明體"/>
          <w:color w:val="000000"/>
          <w:spacing w:val="-1"/>
          <w:sz w:val="26"/>
          <w:szCs w:val="26"/>
        </w:rPr>
        <w:t>白知悉該辦法</w:t>
      </w:r>
      <w:r w:rsidRPr="00824A95">
        <w:rPr>
          <w:rFonts w:ascii="標楷體" w:eastAsia="標楷體" w:hAnsi="標楷體" w:cs="新細明體"/>
          <w:color w:val="000000"/>
          <w:sz w:val="26"/>
          <w:szCs w:val="26"/>
        </w:rPr>
        <w:t>之規定而願遵守之。</w:t>
      </w:r>
    </w:p>
    <w:p w:rsidR="001A4EDC" w:rsidRPr="003B0589" w:rsidRDefault="001A4EDC" w:rsidP="001A4EDC">
      <w:pPr>
        <w:widowControl/>
        <w:autoSpaceDE w:val="0"/>
        <w:autoSpaceDN w:val="0"/>
        <w:spacing w:line="283" w:lineRule="auto"/>
        <w:ind w:left="284"/>
        <w:jc w:val="both"/>
        <w:rPr>
          <w:rFonts w:ascii="標楷體" w:eastAsia="標楷體" w:hAnsi="標楷體" w:cs="新細明體"/>
          <w:color w:val="000000"/>
          <w:spacing w:val="4"/>
          <w:kern w:val="0"/>
          <w:sz w:val="26"/>
          <w:szCs w:val="26"/>
        </w:rPr>
      </w:pPr>
      <w:r w:rsidRPr="003B0589">
        <w:rPr>
          <w:rFonts w:ascii="標楷體" w:eastAsia="標楷體" w:hAnsi="標楷體" w:cs="新細明體" w:hint="eastAsia"/>
          <w:color w:val="000000"/>
          <w:spacing w:val="4"/>
          <w:kern w:val="0"/>
          <w:sz w:val="26"/>
          <w:szCs w:val="26"/>
        </w:rPr>
        <w:t>第二條：執行及管理</w:t>
      </w:r>
    </w:p>
    <w:p w:rsidR="001A4EDC" w:rsidRPr="003B0589" w:rsidRDefault="001A4EDC" w:rsidP="001A4EDC">
      <w:pPr>
        <w:widowControl/>
        <w:numPr>
          <w:ilvl w:val="0"/>
          <w:numId w:val="11"/>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lastRenderedPageBreak/>
        <w:t>當事人之義務：本合作協議書簽定後，乙方即承認其明白知悉甲方與新北市政府經濟發展局所簽訂之新北市政府地方產業創新研發推動計畫專案契約書(以下簡稱「補助契約」)之內容，其後補助契約若有變更時亦同。甲乙雙方同意共同合作以達成本計畫之目的，並同意共同連帶履行載於補助契約及其他相關文件中之義務。</w:t>
      </w:r>
    </w:p>
    <w:p w:rsidR="001A4EDC" w:rsidRPr="003B0589" w:rsidRDefault="001A4EDC" w:rsidP="001A4EDC">
      <w:pPr>
        <w:widowControl/>
        <w:numPr>
          <w:ilvl w:val="0"/>
          <w:numId w:val="11"/>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計畫案管理：甲方需依時程所定，按補助契約之相關約定及其他有關法律之要求，就本計畫為進度管理及稽核。如新北市政府經濟發展局要求而有必要參與審查說明或表示意見時，乙方並有配合之義務。</w:t>
      </w:r>
    </w:p>
    <w:p w:rsidR="001A4EDC" w:rsidRPr="003B0589" w:rsidRDefault="001A4EDC" w:rsidP="001A4EDC">
      <w:pPr>
        <w:widowControl/>
        <w:numPr>
          <w:ilvl w:val="0"/>
          <w:numId w:val="11"/>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甲乙雙方並同意於甲方(或全體)提出補助申請後，任何一方即不得退出。補助申請案未獲通過時或與新北市政府經濟發展局簽訂補助契約後，倘乙方退出，而新北市政府經濟發展局認為其餘之乙方無法繼續執行本計畫時，本合作協議書視為終止。但因故退出計畫，以就其退出前應與其他當事人連帶對新北市政府經濟發展局負擔之責任仍不得免除。</w:t>
      </w:r>
    </w:p>
    <w:p w:rsidR="001A4EDC" w:rsidRPr="003B0589" w:rsidRDefault="001A4EDC" w:rsidP="001A4EDC">
      <w:pPr>
        <w:widowControl/>
        <w:numPr>
          <w:ilvl w:val="0"/>
          <w:numId w:val="11"/>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甲乙雙方間關於技術研發之工作項目及其分項計畫分配如計畫書。</w:t>
      </w:r>
    </w:p>
    <w:p w:rsidR="001A4EDC" w:rsidRDefault="001A4EDC" w:rsidP="001A4EDC">
      <w:pPr>
        <w:widowControl/>
        <w:numPr>
          <w:ilvl w:val="0"/>
          <w:numId w:val="11"/>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各當事人同意本計畫人力及分配如計畫書。</w:t>
      </w:r>
    </w:p>
    <w:p w:rsidR="001A4EDC" w:rsidRPr="003B0589" w:rsidRDefault="001A4EDC" w:rsidP="001A4EDC">
      <w:pPr>
        <w:widowControl/>
        <w:autoSpaceDE w:val="0"/>
        <w:autoSpaceDN w:val="0"/>
        <w:spacing w:line="283" w:lineRule="auto"/>
        <w:ind w:left="284"/>
        <w:jc w:val="both"/>
        <w:rPr>
          <w:rFonts w:ascii="標楷體" w:eastAsia="標楷體" w:hAnsi="標楷體" w:cs="新細明體"/>
          <w:color w:val="000000"/>
          <w:spacing w:val="4"/>
          <w:kern w:val="0"/>
          <w:sz w:val="26"/>
          <w:szCs w:val="26"/>
        </w:rPr>
      </w:pPr>
      <w:r w:rsidRPr="003B0589">
        <w:rPr>
          <w:rFonts w:ascii="標楷體" w:eastAsia="標楷體" w:hAnsi="標楷體" w:cs="新細明體" w:hint="eastAsia"/>
          <w:color w:val="000000"/>
          <w:spacing w:val="4"/>
          <w:kern w:val="0"/>
          <w:sz w:val="26"/>
          <w:szCs w:val="26"/>
        </w:rPr>
        <w:t>第三條：費用分攤</w:t>
      </w:r>
    </w:p>
    <w:p w:rsidR="001A4EDC" w:rsidRPr="003B0589" w:rsidRDefault="001A4EDC" w:rsidP="001A4EDC">
      <w:pPr>
        <w:widowControl/>
        <w:numPr>
          <w:ilvl w:val="0"/>
          <w:numId w:val="12"/>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本計畫所需經費暫計新臺</w:t>
      </w:r>
      <w:r w:rsidRPr="000B6DD3">
        <w:rPr>
          <w:rFonts w:ascii="標楷體" w:eastAsia="標楷體" w:hAnsi="標楷體" w:cs="新細明體" w:hint="eastAsia"/>
          <w:spacing w:val="-1"/>
          <w:sz w:val="26"/>
          <w:szCs w:val="26"/>
        </w:rPr>
        <w:t>幣</w:t>
      </w:r>
      <w:r w:rsidRPr="00F252D9">
        <w:rPr>
          <w:rFonts w:ascii="標楷體" w:eastAsia="標楷體" w:hAnsi="標楷體" w:cs="新細明體" w:hint="eastAsia"/>
          <w:color w:val="FF0000"/>
          <w:spacing w:val="-1"/>
          <w:sz w:val="26"/>
          <w:szCs w:val="26"/>
        </w:rPr>
        <w:t xml:space="preserve"> 0,000,000 </w:t>
      </w:r>
      <w:r w:rsidRPr="003B0589">
        <w:rPr>
          <w:rFonts w:ascii="標楷體" w:eastAsia="標楷體" w:hAnsi="標楷體" w:cs="新細明體" w:hint="eastAsia"/>
          <w:color w:val="000000"/>
          <w:spacing w:val="-1"/>
          <w:sz w:val="26"/>
          <w:szCs w:val="26"/>
        </w:rPr>
        <w:t>元，其中由甲方代表向新北市政府經濟發展局提出補助獲准部份為補助經費，其餘為自籌經費，但實際經費以新北市政府經濟發展局核定之計畫書為準。</w:t>
      </w:r>
    </w:p>
    <w:p w:rsidR="001A4EDC" w:rsidRPr="003B0589" w:rsidRDefault="001A4EDC" w:rsidP="001A4EDC">
      <w:pPr>
        <w:widowControl/>
        <w:numPr>
          <w:ilvl w:val="0"/>
          <w:numId w:val="12"/>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補助經費：除日後係由甲乙雙方各當事人均與新北市政府經濟發展局共同簽定補助合約之情形外，應由甲方設立獨立帳戶，甲方應依專戶撥款作業原則撥付補助款至乙方之帳戶。</w:t>
      </w:r>
    </w:p>
    <w:p w:rsidR="001A4EDC" w:rsidRPr="003B0589" w:rsidRDefault="001A4EDC" w:rsidP="001A4EDC">
      <w:pPr>
        <w:widowControl/>
        <w:numPr>
          <w:ilvl w:val="0"/>
          <w:numId w:val="12"/>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自籌經費：依本契約各當事人之工作項目就補助經費不足之部分，自行補足之，其因計畫進行中發生總經費超出上開預計總額之情事時亦同。</w:t>
      </w:r>
    </w:p>
    <w:p w:rsidR="001A4EDC" w:rsidRPr="003B0589" w:rsidRDefault="001A4EDC" w:rsidP="001A4EDC">
      <w:pPr>
        <w:widowControl/>
        <w:numPr>
          <w:ilvl w:val="0"/>
          <w:numId w:val="12"/>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lastRenderedPageBreak/>
        <w:t>甲乙雙方同意就本計畫經費之支用及補助經費之取得，均依新北市政府經濟發展局核定之計畫書及其歲出預算分配表決之。</w:t>
      </w:r>
    </w:p>
    <w:p w:rsidR="001A4EDC" w:rsidRDefault="001A4EDC" w:rsidP="001A4EDC">
      <w:pPr>
        <w:widowControl/>
        <w:autoSpaceDE w:val="0"/>
        <w:autoSpaceDN w:val="0"/>
        <w:spacing w:line="283" w:lineRule="auto"/>
        <w:ind w:left="284"/>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4"/>
          <w:kern w:val="0"/>
          <w:sz w:val="26"/>
          <w:szCs w:val="26"/>
        </w:rPr>
        <w:t>第四條：秘密及競業義務</w:t>
      </w:r>
    </w:p>
    <w:p w:rsidR="001A4EDC" w:rsidRDefault="001A4EDC" w:rsidP="001A4EDC">
      <w:pPr>
        <w:widowControl/>
        <w:autoSpaceDE w:val="0"/>
        <w:autoSpaceDN w:val="0"/>
        <w:spacing w:line="283" w:lineRule="auto"/>
        <w:ind w:left="1361"/>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甲乙雙方及其所屬人員同意不論在本合作協議書有效期間或在本合作協議書終止後，非經同意不得使用任一當事人之特有技術、知識、專利及營業秘密。甲乙雙方及其所屬人員並同意除下列情形外，非經書面同意不得將此特有技術、知識、專利及執行本計畫過程中知悉之其他當事人營業秘密等洩露予第三人。</w:t>
      </w:r>
    </w:p>
    <w:p w:rsidR="001A4EDC" w:rsidRPr="003B0589" w:rsidRDefault="001A4EDC" w:rsidP="001A4EDC">
      <w:pPr>
        <w:widowControl/>
        <w:numPr>
          <w:ilvl w:val="0"/>
          <w:numId w:val="2"/>
        </w:numPr>
        <w:autoSpaceDE w:val="0"/>
        <w:autoSpaceDN w:val="0"/>
        <w:spacing w:line="283" w:lineRule="auto"/>
        <w:ind w:left="1928" w:hanging="567"/>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該營業秘密等業經公開或屬公眾可得而知者。</w:t>
      </w:r>
    </w:p>
    <w:p w:rsidR="001A4EDC" w:rsidRPr="003B0589" w:rsidRDefault="001A4EDC" w:rsidP="001A4EDC">
      <w:pPr>
        <w:widowControl/>
        <w:numPr>
          <w:ilvl w:val="0"/>
          <w:numId w:val="2"/>
        </w:numPr>
        <w:autoSpaceDE w:val="0"/>
        <w:autoSpaceDN w:val="0"/>
        <w:spacing w:line="283" w:lineRule="auto"/>
        <w:ind w:left="1928" w:hanging="567"/>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取得秘密者於提供者提供前已擁有或係本其研發取得者。</w:t>
      </w:r>
    </w:p>
    <w:p w:rsidR="001A4EDC" w:rsidRPr="003B0589" w:rsidRDefault="001A4EDC" w:rsidP="001A4EDC">
      <w:pPr>
        <w:widowControl/>
        <w:numPr>
          <w:ilvl w:val="0"/>
          <w:numId w:val="2"/>
        </w:numPr>
        <w:autoSpaceDE w:val="0"/>
        <w:autoSpaceDN w:val="0"/>
        <w:spacing w:line="283" w:lineRule="auto"/>
        <w:ind w:left="1928" w:hanging="567"/>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取得秘密者係經由第三人合法取得，且該第三人並未限制取得秘密者為利用或揭露。</w:t>
      </w:r>
    </w:p>
    <w:p w:rsidR="001A4EDC" w:rsidRDefault="001A4EDC" w:rsidP="001A4EDC">
      <w:pPr>
        <w:widowControl/>
        <w:numPr>
          <w:ilvl w:val="0"/>
          <w:numId w:val="2"/>
        </w:numPr>
        <w:autoSpaceDE w:val="0"/>
        <w:autoSpaceDN w:val="0"/>
        <w:spacing w:line="283" w:lineRule="auto"/>
        <w:ind w:left="1928" w:hanging="567"/>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係由政府或訴訟活動而揭露者。</w:t>
      </w:r>
    </w:p>
    <w:p w:rsidR="001A4EDC" w:rsidRPr="003B0589" w:rsidRDefault="001A4EDC" w:rsidP="001A4EDC">
      <w:pPr>
        <w:widowControl/>
        <w:autoSpaceDE w:val="0"/>
        <w:autoSpaceDN w:val="0"/>
        <w:spacing w:line="283" w:lineRule="auto"/>
        <w:ind w:left="284"/>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第五條：智慧財產權</w:t>
      </w:r>
    </w:p>
    <w:p w:rsidR="001A4EDC" w:rsidRPr="003B0589" w:rsidRDefault="001A4EDC" w:rsidP="001A4EDC">
      <w:pPr>
        <w:widowControl/>
        <w:numPr>
          <w:ilvl w:val="0"/>
          <w:numId w:val="13"/>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智慧財產權(包括本研究計畫中之研究發明、科技、營業秘密及特有技術、知識等)之保護與歸屬，應依據補助契約(包括其附件)定之。補助契約約定由受補助人(即本約之當事人)所有者，除於研究過程中衍生，但與本計畫目的無關者得由各該研發當事人取得外，依本計畫之實際進行情形由當事人另約定之。</w:t>
      </w:r>
    </w:p>
    <w:p w:rsidR="001A4EDC" w:rsidRPr="003B0589" w:rsidRDefault="001A4EDC" w:rsidP="001A4EDC">
      <w:pPr>
        <w:widowControl/>
        <w:numPr>
          <w:ilvl w:val="0"/>
          <w:numId w:val="13"/>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乙方中有因故無法續行本計畫時，應將其於執行本計畫過程中個別或共同取得之智慧財產權，於達成本計畫必要之目的範圍內，移轉予繼續執行本計畫之人使用。</w:t>
      </w:r>
    </w:p>
    <w:p w:rsidR="001A4EDC" w:rsidRPr="003B0589" w:rsidRDefault="001A4EDC" w:rsidP="001A4EDC">
      <w:pPr>
        <w:widowControl/>
        <w:numPr>
          <w:ilvl w:val="0"/>
          <w:numId w:val="13"/>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甲乙雙方同意就其擁有之與本計畫相關之特有技術、知識、專利與營業秘密等智慧財產權，在本合作協議書合作研發必要之範圍內，得無條件供他方利用，並提供一切必要之協助。但甲乙雙方得約定給付相當之授權金或權利金。</w:t>
      </w:r>
    </w:p>
    <w:p w:rsidR="001A4EDC" w:rsidRPr="003B0589" w:rsidRDefault="001A4EDC" w:rsidP="001A4EDC">
      <w:pPr>
        <w:widowControl/>
        <w:numPr>
          <w:ilvl w:val="0"/>
          <w:numId w:val="13"/>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任何一方當事人之員工因執行本計畫所研發之智慧財產權，</w:t>
      </w:r>
    </w:p>
    <w:p w:rsidR="001A4EDC" w:rsidRPr="003B0589" w:rsidRDefault="001A4EDC" w:rsidP="001A4EDC">
      <w:pPr>
        <w:widowControl/>
        <w:numPr>
          <w:ilvl w:val="0"/>
          <w:numId w:val="13"/>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而與本計畫無關者，依各該當事人與其員工間之約定辦理。</w:t>
      </w:r>
    </w:p>
    <w:p w:rsidR="001A4EDC" w:rsidRPr="003B0589" w:rsidRDefault="001A4EDC" w:rsidP="001A4EDC">
      <w:pPr>
        <w:widowControl/>
        <w:numPr>
          <w:ilvl w:val="0"/>
          <w:numId w:val="13"/>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lastRenderedPageBreak/>
        <w:t>各該當事人之員工因執行本計畫所研發之智慧財產權，而與本計畫相關者，由各該從事研發之人員所屬之當事人所有。</w:t>
      </w:r>
    </w:p>
    <w:p w:rsidR="001A4EDC" w:rsidRPr="003B0589" w:rsidRDefault="001A4EDC" w:rsidP="001A4EDC">
      <w:pPr>
        <w:widowControl/>
        <w:numPr>
          <w:ilvl w:val="0"/>
          <w:numId w:val="13"/>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因執行本計畫，取得與本計畫相關之智慧財產權，其歸屬得依甲乙雙方實際出資比例共有；但當事人於不違反前五項規定之範圍內，得另行協議訂之。</w:t>
      </w:r>
    </w:p>
    <w:p w:rsidR="001A4EDC" w:rsidRPr="003B0589" w:rsidRDefault="001A4EDC" w:rsidP="001A4EDC">
      <w:pPr>
        <w:widowControl/>
        <w:numPr>
          <w:ilvl w:val="0"/>
          <w:numId w:val="13"/>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乙方同意由甲方代表共有人全體辦理因執行本計畫，而取得之與本計畫相關之專利權、著作權及其他共有智慧財產權之申請、登記、維護及其他一切相關之手續。</w:t>
      </w:r>
    </w:p>
    <w:p w:rsidR="001A4EDC" w:rsidRPr="003B0589" w:rsidRDefault="001A4EDC" w:rsidP="001A4EDC">
      <w:pPr>
        <w:widowControl/>
        <w:autoSpaceDE w:val="0"/>
        <w:autoSpaceDN w:val="0"/>
        <w:spacing w:line="283" w:lineRule="auto"/>
        <w:ind w:left="284"/>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第六條：收益分享及權義轉讓</w:t>
      </w:r>
    </w:p>
    <w:p w:rsidR="001A4EDC" w:rsidRPr="003B0589" w:rsidRDefault="001A4EDC" w:rsidP="001A4EDC">
      <w:pPr>
        <w:widowControl/>
        <w:numPr>
          <w:ilvl w:val="0"/>
          <w:numId w:val="7"/>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除本合作協議書另有約定者外，甲乙雙方因行使本合作協議共有之智慧財產權所得之收益由甲、乙雙方各自收納，毋須與全體共有人分享。</w:t>
      </w:r>
    </w:p>
    <w:p w:rsidR="001A4EDC" w:rsidRPr="003B0589" w:rsidRDefault="001A4EDC" w:rsidP="001A4EDC">
      <w:pPr>
        <w:widowControl/>
        <w:numPr>
          <w:ilvl w:val="0"/>
          <w:numId w:val="7"/>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除本合作協議書另有約定者外，任何一方就本合作協議中之權利及義務，非經他方事前書面同意，不得轉讓予第三人或設定質權。</w:t>
      </w:r>
    </w:p>
    <w:p w:rsidR="001A4EDC" w:rsidRPr="003B0589" w:rsidRDefault="001A4EDC" w:rsidP="001A4EDC">
      <w:pPr>
        <w:widowControl/>
        <w:autoSpaceDE w:val="0"/>
        <w:autoSpaceDN w:val="0"/>
        <w:spacing w:line="283" w:lineRule="auto"/>
        <w:ind w:left="284"/>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第七條：有效期間</w:t>
      </w:r>
    </w:p>
    <w:p w:rsidR="001A4EDC" w:rsidRPr="003B0589" w:rsidRDefault="001A4EDC" w:rsidP="001A4EDC">
      <w:pPr>
        <w:widowControl/>
        <w:numPr>
          <w:ilvl w:val="0"/>
          <w:numId w:val="8"/>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本合作協議書除計畫申請案未獲新北市政府經濟發展局審查准予補助或經准補助但未依約定期限簽訂補助契約或簽定補助契約後因故解除或終止外，各當事人非經新北市政府經濟發展局同意，不得任意退出本計畫或另尋合作事業或解除終止本合作協議書。</w:t>
      </w:r>
    </w:p>
    <w:p w:rsidR="001A4EDC" w:rsidRPr="003B0589" w:rsidRDefault="001A4EDC" w:rsidP="001A4EDC">
      <w:pPr>
        <w:widowControl/>
        <w:numPr>
          <w:ilvl w:val="0"/>
          <w:numId w:val="8"/>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新北市政府經濟發展局於審查計畫書後，對計畫之內容等相關事宜有所建議、指示或附加條件時，如甲乙雙方均不接受而議決向新北市政府經濟發展局行文表示放棄計畫時，本合作協議書視為中止。</w:t>
      </w:r>
    </w:p>
    <w:p w:rsidR="001A4EDC" w:rsidRPr="003B0589" w:rsidRDefault="001A4EDC" w:rsidP="001A4EDC">
      <w:pPr>
        <w:widowControl/>
        <w:autoSpaceDE w:val="0"/>
        <w:autoSpaceDN w:val="0"/>
        <w:spacing w:line="283" w:lineRule="auto"/>
        <w:ind w:left="284"/>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第八條：責任分擔</w:t>
      </w:r>
    </w:p>
    <w:p w:rsidR="001A4EDC" w:rsidRPr="003B0589" w:rsidRDefault="001A4EDC" w:rsidP="001A4EDC">
      <w:pPr>
        <w:widowControl/>
        <w:numPr>
          <w:ilvl w:val="0"/>
          <w:numId w:val="9"/>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各當事人同意各就其受僱人或代理人之行為所致第三人損害負賠償責任。任何當事人均無須對其他當事人之受僱人或代理人之行為負責。</w:t>
      </w:r>
    </w:p>
    <w:p w:rsidR="001A4EDC" w:rsidRPr="003B0589" w:rsidRDefault="001A4EDC" w:rsidP="001A4EDC">
      <w:pPr>
        <w:widowControl/>
        <w:numPr>
          <w:ilvl w:val="0"/>
          <w:numId w:val="9"/>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前項約定不妨礙各該當事人對新北市政府經濟發展局之全體連帶履約責任。</w:t>
      </w:r>
    </w:p>
    <w:p w:rsidR="001A4EDC" w:rsidRPr="003B0589" w:rsidRDefault="001A4EDC" w:rsidP="001A4EDC">
      <w:pPr>
        <w:widowControl/>
        <w:autoSpaceDE w:val="0"/>
        <w:autoSpaceDN w:val="0"/>
        <w:spacing w:line="283" w:lineRule="auto"/>
        <w:ind w:left="284"/>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第九條：契約變更義務</w:t>
      </w:r>
    </w:p>
    <w:p w:rsidR="001A4EDC" w:rsidRPr="003B0589" w:rsidRDefault="001A4EDC" w:rsidP="001A4EDC">
      <w:pPr>
        <w:widowControl/>
        <w:numPr>
          <w:ilvl w:val="0"/>
          <w:numId w:val="10"/>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lastRenderedPageBreak/>
        <w:t>各當事人知悉，本合作協議書所約定之權利義務，待新北市政府經濟發展局日後實際核准之計畫內容補充，為使本合作協議書之內容與計畫內容、經費與目的一致，各當事人應於甲方（或全體）與新北市政府經濟發展局簽訂補助契約前，於必要之範圍內依換文方式調整本合作協議書之權利義務關係，並交新北市政府經濟發展局備查。</w:t>
      </w:r>
    </w:p>
    <w:p w:rsidR="001A4EDC" w:rsidRPr="003B0589" w:rsidRDefault="001A4EDC" w:rsidP="001A4EDC">
      <w:pPr>
        <w:widowControl/>
        <w:numPr>
          <w:ilvl w:val="0"/>
          <w:numId w:val="10"/>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新北市政府經濟發展局於審查計畫書後，如對計畫參與人之退出或加入有所建議、指示或附加條件時，各該當事人如均同意辦理，須將新合作協議書交新北市政府經濟發展局備查；如各該當事人均不同意時，應依本合作協議書第七條第二項辦理。</w:t>
      </w:r>
    </w:p>
    <w:p w:rsidR="001A4EDC" w:rsidRPr="003B0589" w:rsidRDefault="001A4EDC" w:rsidP="001A4EDC">
      <w:pPr>
        <w:widowControl/>
        <w:numPr>
          <w:ilvl w:val="0"/>
          <w:numId w:val="10"/>
        </w:numPr>
        <w:autoSpaceDE w:val="0"/>
        <w:autoSpaceDN w:val="0"/>
        <w:spacing w:line="283" w:lineRule="auto"/>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本合作協議書之變更，如其事項係屬新北市政府經濟發展局於審查計畫書後所為之建議或指示或附加條件之內容，為免換文之繁複，同意由甲方依新北市政府經濟發展局之建議或指示逕行修正相關條文後，交新北市政府經濟發展局備查並副知乙方。</w:t>
      </w:r>
    </w:p>
    <w:p w:rsidR="001A4EDC" w:rsidRPr="003B0589" w:rsidRDefault="001A4EDC" w:rsidP="001A4EDC">
      <w:pPr>
        <w:widowControl/>
        <w:autoSpaceDE w:val="0"/>
        <w:autoSpaceDN w:val="0"/>
        <w:spacing w:line="283" w:lineRule="auto"/>
        <w:ind w:left="284"/>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第十條：準據法及合意管轄法院</w:t>
      </w:r>
    </w:p>
    <w:p w:rsidR="001A4EDC" w:rsidRPr="003B0589" w:rsidRDefault="001A4EDC" w:rsidP="001A4EDC">
      <w:pPr>
        <w:widowControl/>
        <w:autoSpaceDE w:val="0"/>
        <w:autoSpaceDN w:val="0"/>
        <w:spacing w:line="283" w:lineRule="auto"/>
        <w:ind w:left="1304"/>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本合作協議書之解釋、效力及其他有關之未盡事宜，應依照中華民國有關法令為準據法，雙方並同意如有訴訟，以台灣新北地方法院為第一審管轄法院。</w:t>
      </w:r>
    </w:p>
    <w:p w:rsidR="001A4EDC" w:rsidRPr="003B0589" w:rsidRDefault="001A4EDC" w:rsidP="001A4EDC">
      <w:pPr>
        <w:widowControl/>
        <w:autoSpaceDE w:val="0"/>
        <w:autoSpaceDN w:val="0"/>
        <w:spacing w:line="283" w:lineRule="auto"/>
        <w:ind w:left="284"/>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第十一條：其他</w:t>
      </w:r>
    </w:p>
    <w:p w:rsidR="001A4EDC" w:rsidRPr="003B0589" w:rsidRDefault="001A4EDC" w:rsidP="001A4EDC">
      <w:pPr>
        <w:widowControl/>
        <w:numPr>
          <w:ilvl w:val="0"/>
          <w:numId w:val="3"/>
        </w:numPr>
        <w:autoSpaceDE w:val="0"/>
        <w:autoSpaceDN w:val="0"/>
        <w:spacing w:line="283" w:lineRule="auto"/>
        <w:ind w:hanging="510"/>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甲乙雙方為執行本計畫所為分配或分工不得與本計畫之目的相違背，並不得與新北市政府經濟發展局規定之新北市政府地方產業創新研發推動計畫（地方型SBIR）相關之法令、函釋、申請須知及相關作業規定牴觸。</w:t>
      </w:r>
    </w:p>
    <w:p w:rsidR="001A4EDC" w:rsidRDefault="001A4EDC" w:rsidP="001A4EDC">
      <w:pPr>
        <w:widowControl/>
        <w:numPr>
          <w:ilvl w:val="0"/>
          <w:numId w:val="3"/>
        </w:numPr>
        <w:autoSpaceDE w:val="0"/>
        <w:autoSpaceDN w:val="0"/>
        <w:spacing w:line="283" w:lineRule="auto"/>
        <w:ind w:hanging="510"/>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甲乙雙方依本合作協議書所享有之權利或應負擔之義務，如有與補助契約牴觸或有礙目的者，其權義之解釋以補助契約為準，如仍無法經過條文文義解釋達成共識時，該條文無效。</w:t>
      </w:r>
    </w:p>
    <w:p w:rsidR="001A4EDC" w:rsidRPr="003B0589" w:rsidRDefault="001A4EDC" w:rsidP="001A4EDC">
      <w:pPr>
        <w:widowControl/>
        <w:autoSpaceDE w:val="0"/>
        <w:autoSpaceDN w:val="0"/>
        <w:spacing w:line="283" w:lineRule="auto"/>
        <w:ind w:left="284"/>
        <w:jc w:val="both"/>
        <w:rPr>
          <w:rFonts w:ascii="標楷體" w:eastAsia="標楷體" w:hAnsi="標楷體" w:cs="新細明體"/>
          <w:color w:val="FF0000"/>
          <w:spacing w:val="-1"/>
          <w:sz w:val="26"/>
          <w:szCs w:val="26"/>
        </w:rPr>
      </w:pPr>
      <w:r w:rsidRPr="003B0589">
        <w:rPr>
          <w:rFonts w:ascii="標楷體" w:eastAsia="標楷體" w:hAnsi="標楷體" w:cs="新細明體"/>
          <w:color w:val="FF0000"/>
          <w:spacing w:val="-1"/>
          <w:sz w:val="26"/>
          <w:szCs w:val="26"/>
        </w:rPr>
        <w:t>第</w:t>
      </w:r>
      <w:r w:rsidRPr="003B0589">
        <w:rPr>
          <w:rFonts w:ascii="標楷體" w:eastAsia="標楷體" w:hAnsi="標楷體" w:cs="新細明體" w:hint="eastAsia"/>
          <w:color w:val="FF0000"/>
          <w:spacing w:val="-1"/>
          <w:sz w:val="26"/>
          <w:szCs w:val="26"/>
        </w:rPr>
        <w:t xml:space="preserve"> </w:t>
      </w:r>
      <w:r>
        <w:rPr>
          <w:rFonts w:ascii="標楷體" w:eastAsia="標楷體" w:hAnsi="標楷體" w:cs="新細明體" w:hint="eastAsia"/>
          <w:color w:val="FF0000"/>
          <w:spacing w:val="-1"/>
          <w:sz w:val="26"/>
          <w:szCs w:val="26"/>
        </w:rPr>
        <w:t xml:space="preserve">   </w:t>
      </w:r>
      <w:r w:rsidRPr="003B0589">
        <w:rPr>
          <w:rFonts w:ascii="標楷體" w:eastAsia="標楷體" w:hAnsi="標楷體" w:cs="新細明體"/>
          <w:color w:val="FF0000"/>
          <w:spacing w:val="-1"/>
          <w:sz w:val="26"/>
          <w:szCs w:val="26"/>
        </w:rPr>
        <w:t>條：特約條款(此為附件</w:t>
      </w:r>
      <w:r w:rsidRPr="003B0589">
        <w:rPr>
          <w:rFonts w:ascii="標楷體" w:eastAsia="標楷體" w:hAnsi="標楷體" w:cs="新細明體" w:hint="eastAsia"/>
          <w:color w:val="FF0000"/>
          <w:spacing w:val="-1"/>
          <w:sz w:val="26"/>
          <w:szCs w:val="26"/>
        </w:rPr>
        <w:t>E</w:t>
      </w:r>
      <w:r w:rsidRPr="003B0589">
        <w:rPr>
          <w:rFonts w:ascii="標楷體" w:eastAsia="標楷體" w:hAnsi="標楷體" w:cs="新細明體"/>
          <w:color w:val="FF0000"/>
          <w:spacing w:val="-1"/>
          <w:sz w:val="26"/>
          <w:szCs w:val="26"/>
        </w:rPr>
        <w:t>之「特約條款」全部，請自行填寫條次)</w:t>
      </w:r>
    </w:p>
    <w:p w:rsidR="001A4EDC" w:rsidRDefault="001A4EDC" w:rsidP="001A4EDC">
      <w:pPr>
        <w:widowControl/>
        <w:autoSpaceDE w:val="0"/>
        <w:autoSpaceDN w:val="0"/>
        <w:spacing w:line="283" w:lineRule="auto"/>
        <w:ind w:left="1304"/>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各簽約當事人茲同意遵守下列特約條款，並同意就本條所列事項，各簽約當事人所為之承諾及履行義務係共同連帶對新北市政府經濟發展局為之；新北市政府經濟發展局對於任一或全體</w:t>
      </w:r>
      <w:r w:rsidRPr="003B0589">
        <w:rPr>
          <w:rFonts w:ascii="標楷體" w:eastAsia="標楷體" w:hAnsi="標楷體" w:cs="新細明體" w:hint="eastAsia"/>
          <w:color w:val="000000"/>
          <w:spacing w:val="-1"/>
          <w:sz w:val="26"/>
          <w:szCs w:val="26"/>
        </w:rPr>
        <w:lastRenderedPageBreak/>
        <w:t>簽約當事人享有直接請求給付或履行本特約條款之權利，絕無異議。</w:t>
      </w:r>
    </w:p>
    <w:p w:rsidR="001A4EDC" w:rsidRPr="003B0589" w:rsidRDefault="001A4EDC" w:rsidP="001A4EDC">
      <w:pPr>
        <w:widowControl/>
        <w:numPr>
          <w:ilvl w:val="0"/>
          <w:numId w:val="4"/>
        </w:numPr>
        <w:autoSpaceDE w:val="0"/>
        <w:autoSpaceDN w:val="0"/>
        <w:spacing w:line="283" w:lineRule="auto"/>
        <w:ind w:left="1871" w:hanging="510"/>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各簽約當事人充分了解本契約受有「新北市政府地方產業創新研發推動計畫(地方型SBIR)」之經費補助，為達成該計畫之目的，各簽約當事人同意依據</w:t>
      </w:r>
      <w:bookmarkStart w:id="0" w:name="_GoBack"/>
      <w:bookmarkEnd w:id="0"/>
      <w:r w:rsidRPr="003B0589">
        <w:rPr>
          <w:rFonts w:ascii="標楷體" w:eastAsia="標楷體" w:hAnsi="標楷體" w:cs="新細明體" w:hint="eastAsia"/>
          <w:color w:val="000000"/>
          <w:spacing w:val="-1"/>
          <w:sz w:val="26"/>
          <w:szCs w:val="26"/>
        </w:rPr>
        <w:t>「</w:t>
      </w:r>
      <w:r w:rsidRPr="008A5C06">
        <w:rPr>
          <w:rFonts w:ascii="標楷體" w:eastAsia="標楷體" w:hAnsi="標楷體" w:cs="新細明體" w:hint="eastAsia"/>
          <w:color w:val="FF0000"/>
          <w:spacing w:val="-1"/>
          <w:sz w:val="26"/>
          <w:szCs w:val="26"/>
        </w:rPr>
        <w:t>10</w:t>
      </w:r>
      <w:r w:rsidR="008A5C06" w:rsidRPr="008A5C06">
        <w:rPr>
          <w:rFonts w:ascii="標楷體" w:eastAsia="標楷體" w:hAnsi="標楷體" w:cs="新細明體"/>
          <w:color w:val="FF0000"/>
          <w:spacing w:val="-1"/>
          <w:sz w:val="26"/>
          <w:szCs w:val="26"/>
        </w:rPr>
        <w:t>9</w:t>
      </w:r>
      <w:r w:rsidRPr="003B0589">
        <w:rPr>
          <w:rFonts w:ascii="標楷體" w:eastAsia="標楷體" w:hAnsi="標楷體" w:cs="新細明體" w:hint="eastAsia"/>
          <w:color w:val="000000"/>
          <w:spacing w:val="-1"/>
          <w:sz w:val="26"/>
          <w:szCs w:val="26"/>
        </w:rPr>
        <w:t>年度新北市政府地方產業創新研發推動計畫（地方型SBIR）申請須知」、甲方與新北市政府經濟發展局簽訂之「新北市政府地方產業創新研發推動計畫(地方型SBIR)」專案契約書、及本契約條款之規定執行本契約；並同意新北市政府經濟發展局保留單方修改本契約之權利。</w:t>
      </w:r>
    </w:p>
    <w:p w:rsidR="001A4EDC" w:rsidRPr="003B0589" w:rsidRDefault="001A4EDC" w:rsidP="001A4EDC">
      <w:pPr>
        <w:widowControl/>
        <w:numPr>
          <w:ilvl w:val="0"/>
          <w:numId w:val="4"/>
        </w:numPr>
        <w:autoSpaceDE w:val="0"/>
        <w:autoSpaceDN w:val="0"/>
        <w:spacing w:line="283" w:lineRule="auto"/>
        <w:ind w:left="1871" w:hanging="510"/>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各簽約當事人同意授權由甲方代表全體就本契約履行相關事項，得逕與新北市政府經濟發展局為接受必要之聯繫及協議，並同意承認因此所生之法律效力及於全體。甲方有權就本契約應履行事項採取進度/品質管理及稽核之行為，其他簽約當事人同意配合之。</w:t>
      </w:r>
    </w:p>
    <w:p w:rsidR="001A4EDC" w:rsidRPr="003B0589" w:rsidRDefault="001A4EDC" w:rsidP="001A4EDC">
      <w:pPr>
        <w:widowControl/>
        <w:numPr>
          <w:ilvl w:val="0"/>
          <w:numId w:val="4"/>
        </w:numPr>
        <w:autoSpaceDE w:val="0"/>
        <w:autoSpaceDN w:val="0"/>
        <w:spacing w:line="283" w:lineRule="auto"/>
        <w:ind w:left="1871" w:hanging="510"/>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本契約所述之補助款係由新北市政府經濟發展局逕行撥款至甲方帳戶，再由甲方依專案契約及相關規定轉撥予本契約之其他當事人。各簽約當事人每月提領支用專戶款項之標準，應由新北市政府經濟發展局依個案各別判斷。前述轉撥之補助款應專戶儲存，並單獨設帳管理；新北市政府經濟發展局同意不得另存入其他帳戶，亦不得將非補助款之款項存入專戶內。專戶存儲之利息收入均歸新北市政府經濟發展局所有，各簽約當事人應於本計畫結束時結清帳戶，並悉數提領交甲方繳回新北市政府經濟發展局。</w:t>
      </w:r>
    </w:p>
    <w:p w:rsidR="001A4EDC" w:rsidRPr="003B0589" w:rsidRDefault="001A4EDC" w:rsidP="001A4EDC">
      <w:pPr>
        <w:widowControl/>
        <w:numPr>
          <w:ilvl w:val="0"/>
          <w:numId w:val="4"/>
        </w:numPr>
        <w:autoSpaceDE w:val="0"/>
        <w:autoSpaceDN w:val="0"/>
        <w:spacing w:line="283" w:lineRule="auto"/>
        <w:ind w:left="1871" w:hanging="510"/>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新北市政府經濟發展局得對各簽約當事人實施本契約相關之查證、評鑑等計畫品質控制機制。各簽約當事人並應將本契約經費查核所需之相關憑證妥為保管，如新北市政府經濟發展局認為憑證非屬適當或無法查核時得不予承認核銷。各簽約當事人並應配合甲方或新北市政府經濟發展局之要求提出前述相關經費動支之情形報告，以供新北市政府經濟發展局查核。</w:t>
      </w:r>
    </w:p>
    <w:p w:rsidR="001A4EDC" w:rsidRDefault="001A4EDC" w:rsidP="001A4EDC">
      <w:pPr>
        <w:widowControl/>
        <w:numPr>
          <w:ilvl w:val="0"/>
          <w:numId w:val="4"/>
        </w:numPr>
        <w:autoSpaceDE w:val="0"/>
        <w:autoSpaceDN w:val="0"/>
        <w:spacing w:line="283" w:lineRule="auto"/>
        <w:ind w:left="1871" w:hanging="510"/>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lastRenderedPageBreak/>
        <w:t>若本研究成果歸屬各簽約當事人共有者，各簽約當事人同意共同遵守下列規定：</w:t>
      </w:r>
    </w:p>
    <w:p w:rsidR="001A4EDC" w:rsidRPr="003B0589" w:rsidRDefault="001A4EDC" w:rsidP="001A4EDC">
      <w:pPr>
        <w:widowControl/>
        <w:numPr>
          <w:ilvl w:val="0"/>
          <w:numId w:val="6"/>
        </w:numPr>
        <w:autoSpaceDE w:val="0"/>
        <w:autoSpaceDN w:val="0"/>
        <w:spacing w:line="283" w:lineRule="auto"/>
        <w:ind w:leftChars="600" w:left="1956" w:hangingChars="200" w:hanging="516"/>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有下列情形之一者，新北市政府經濟發展局得以公開方式徵求，無償或有償授權第三人實施本研究成果，各簽約當事人應無條件配合辦理。前述授權，在有償授權實施之情形，其所得之代價歸新北市政府經濟發展局所有，新北市政府經濟發展局對各簽約當事人有直接請求給付之權利。</w:t>
      </w:r>
    </w:p>
    <w:p w:rsidR="001A4EDC" w:rsidRPr="003B0589" w:rsidRDefault="001A4EDC" w:rsidP="001A4EDC">
      <w:pPr>
        <w:widowControl/>
        <w:numPr>
          <w:ilvl w:val="0"/>
          <w:numId w:val="5"/>
        </w:numPr>
        <w:autoSpaceDE w:val="0"/>
        <w:autoSpaceDN w:val="0"/>
        <w:spacing w:line="283" w:lineRule="auto"/>
        <w:ind w:leftChars="700" w:left="2162" w:hanging="482"/>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在本契約執行期間或契約滿期後五年內，無正當理由不實施本研究成果，或實施後無正當理由中止者。</w:t>
      </w:r>
    </w:p>
    <w:p w:rsidR="001A4EDC" w:rsidRPr="003B0589" w:rsidRDefault="001A4EDC" w:rsidP="001A4EDC">
      <w:pPr>
        <w:widowControl/>
        <w:numPr>
          <w:ilvl w:val="0"/>
          <w:numId w:val="5"/>
        </w:numPr>
        <w:autoSpaceDE w:val="0"/>
        <w:autoSpaceDN w:val="0"/>
        <w:spacing w:line="283" w:lineRule="auto"/>
        <w:ind w:leftChars="700" w:left="2162" w:hanging="482"/>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以妨礙環境保護、公共安全及衛生等不當之方式實施本研究成果者。</w:t>
      </w:r>
    </w:p>
    <w:p w:rsidR="001A4EDC" w:rsidRDefault="001A4EDC" w:rsidP="001A4EDC">
      <w:pPr>
        <w:widowControl/>
        <w:numPr>
          <w:ilvl w:val="0"/>
          <w:numId w:val="5"/>
        </w:numPr>
        <w:autoSpaceDE w:val="0"/>
        <w:autoSpaceDN w:val="0"/>
        <w:spacing w:line="283" w:lineRule="auto"/>
        <w:ind w:leftChars="700" w:left="2162" w:hanging="482"/>
        <w:jc w:val="both"/>
        <w:rPr>
          <w:rFonts w:ascii="標楷體" w:eastAsia="標楷體" w:hAnsi="標楷體" w:cs="新細明體"/>
          <w:color w:val="000000"/>
          <w:spacing w:val="-1"/>
          <w:sz w:val="26"/>
          <w:szCs w:val="26"/>
        </w:rPr>
      </w:pPr>
      <w:r w:rsidRPr="003B0589">
        <w:rPr>
          <w:rFonts w:ascii="標楷體" w:eastAsia="標楷體" w:hAnsi="標楷體" w:cs="新細明體" w:hint="eastAsia"/>
          <w:color w:val="000000"/>
          <w:spacing w:val="-1"/>
          <w:sz w:val="26"/>
          <w:szCs w:val="26"/>
        </w:rPr>
        <w:t>新北市政府經濟發展局為增進重大公共利益所必須者。</w:t>
      </w:r>
    </w:p>
    <w:p w:rsidR="001A4EDC" w:rsidRDefault="001A4EDC" w:rsidP="001A4EDC">
      <w:pPr>
        <w:widowControl/>
        <w:numPr>
          <w:ilvl w:val="0"/>
          <w:numId w:val="6"/>
        </w:numPr>
        <w:autoSpaceDE w:val="0"/>
        <w:autoSpaceDN w:val="0"/>
        <w:spacing w:line="283" w:lineRule="auto"/>
        <w:ind w:leftChars="600" w:left="1956" w:hangingChars="200" w:hanging="516"/>
        <w:jc w:val="both"/>
        <w:rPr>
          <w:rFonts w:ascii="標楷體" w:eastAsia="標楷體" w:hAnsi="標楷體" w:cs="新細明體"/>
          <w:color w:val="000000"/>
          <w:spacing w:val="-1"/>
          <w:sz w:val="26"/>
          <w:szCs w:val="26"/>
        </w:rPr>
      </w:pPr>
      <w:r w:rsidRPr="00963F89">
        <w:rPr>
          <w:rFonts w:ascii="標楷體" w:eastAsia="標楷體" w:hAnsi="標楷體" w:cs="新細明體" w:hint="eastAsia"/>
          <w:color w:val="000000"/>
          <w:spacing w:val="-1"/>
          <w:sz w:val="26"/>
          <w:szCs w:val="26"/>
        </w:rPr>
        <w:t>新北市政府經濟發展局基於國家之利益，得為研究之目的，無償、不可轉讓及非專屬實施本研究成果。各簽約當事人於授權或轉讓第三人</w:t>
      </w:r>
    </w:p>
    <w:p w:rsidR="001A4EDC" w:rsidRPr="00963F89" w:rsidRDefault="001A4EDC" w:rsidP="001A4EDC">
      <w:pPr>
        <w:widowControl/>
        <w:autoSpaceDE w:val="0"/>
        <w:autoSpaceDN w:val="0"/>
        <w:spacing w:line="283" w:lineRule="auto"/>
        <w:ind w:left="1956"/>
        <w:jc w:val="both"/>
        <w:rPr>
          <w:rFonts w:ascii="標楷體" w:eastAsia="標楷體" w:hAnsi="標楷體" w:cs="新細明體"/>
          <w:color w:val="000000"/>
          <w:spacing w:val="-1"/>
          <w:sz w:val="26"/>
          <w:szCs w:val="26"/>
        </w:rPr>
      </w:pPr>
      <w:r w:rsidRPr="00963F89">
        <w:rPr>
          <w:rFonts w:ascii="標楷體" w:eastAsia="標楷體" w:hAnsi="標楷體" w:cs="新細明體" w:hint="eastAsia"/>
          <w:color w:val="000000"/>
          <w:spacing w:val="-1"/>
          <w:sz w:val="26"/>
          <w:szCs w:val="26"/>
        </w:rPr>
        <w:t>實施本研究成果時，亦應為相同之約定。</w:t>
      </w:r>
    </w:p>
    <w:p w:rsidR="001A4EDC" w:rsidRPr="00963F89" w:rsidRDefault="001A4EDC" w:rsidP="001A4EDC">
      <w:pPr>
        <w:widowControl/>
        <w:numPr>
          <w:ilvl w:val="0"/>
          <w:numId w:val="6"/>
        </w:numPr>
        <w:autoSpaceDE w:val="0"/>
        <w:autoSpaceDN w:val="0"/>
        <w:spacing w:line="283" w:lineRule="auto"/>
        <w:ind w:leftChars="600" w:left="1956" w:hangingChars="200" w:hanging="516"/>
        <w:jc w:val="both"/>
        <w:rPr>
          <w:rFonts w:ascii="標楷體" w:eastAsia="標楷體" w:hAnsi="標楷體" w:cs="新細明體"/>
          <w:color w:val="000000"/>
          <w:spacing w:val="-1"/>
          <w:sz w:val="26"/>
          <w:szCs w:val="26"/>
        </w:rPr>
      </w:pPr>
      <w:r w:rsidRPr="00963F89">
        <w:rPr>
          <w:rFonts w:ascii="標楷體" w:eastAsia="標楷體" w:hAnsi="標楷體" w:cs="新細明體" w:hint="eastAsia"/>
          <w:color w:val="000000"/>
          <w:spacing w:val="-1"/>
          <w:sz w:val="26"/>
          <w:szCs w:val="26"/>
        </w:rPr>
        <w:t>本計畫執行期間，研究開發案參與計畫之執行成員均應據實填寫工作記錄簿，對於本研究成果，各簽約當事人應建立完整之技術資料管理檔案，新北市政府經濟發展局得隨時調閱，各簽約當事人應無條件配合。</w:t>
      </w:r>
    </w:p>
    <w:p w:rsidR="001A4EDC" w:rsidRPr="00963F89" w:rsidRDefault="001A4EDC" w:rsidP="001A4EDC">
      <w:pPr>
        <w:widowControl/>
        <w:numPr>
          <w:ilvl w:val="0"/>
          <w:numId w:val="6"/>
        </w:numPr>
        <w:autoSpaceDE w:val="0"/>
        <w:autoSpaceDN w:val="0"/>
        <w:spacing w:line="283" w:lineRule="auto"/>
        <w:ind w:leftChars="600" w:left="1956" w:hangingChars="200" w:hanging="516"/>
        <w:jc w:val="both"/>
        <w:rPr>
          <w:rFonts w:ascii="標楷體" w:eastAsia="標楷體" w:hAnsi="標楷體" w:cs="新細明體"/>
          <w:color w:val="000000"/>
          <w:spacing w:val="-1"/>
          <w:sz w:val="26"/>
          <w:szCs w:val="26"/>
        </w:rPr>
      </w:pPr>
      <w:r w:rsidRPr="00963F89">
        <w:rPr>
          <w:rFonts w:ascii="標楷體" w:eastAsia="標楷體" w:hAnsi="標楷體" w:cs="新細明體" w:hint="eastAsia"/>
          <w:color w:val="000000"/>
          <w:spacing w:val="-1"/>
          <w:sz w:val="26"/>
          <w:szCs w:val="26"/>
        </w:rPr>
        <w:t>各簽約當事人於本契約之約定義務未完成前，非經新北市政府經濟發展局書面核准，不得於中華民國境外實施本研究成果。</w:t>
      </w:r>
    </w:p>
    <w:p w:rsidR="001A4EDC" w:rsidRPr="00963F89" w:rsidRDefault="001A4EDC" w:rsidP="001A4EDC">
      <w:pPr>
        <w:widowControl/>
        <w:numPr>
          <w:ilvl w:val="0"/>
          <w:numId w:val="6"/>
        </w:numPr>
        <w:autoSpaceDE w:val="0"/>
        <w:autoSpaceDN w:val="0"/>
        <w:spacing w:line="283" w:lineRule="auto"/>
        <w:ind w:leftChars="600" w:left="1956" w:hangingChars="200" w:hanging="516"/>
        <w:jc w:val="both"/>
        <w:rPr>
          <w:rFonts w:ascii="標楷體" w:eastAsia="標楷體" w:hAnsi="標楷體" w:cs="新細明體"/>
          <w:color w:val="000000"/>
          <w:spacing w:val="-1"/>
          <w:sz w:val="26"/>
          <w:szCs w:val="26"/>
        </w:rPr>
      </w:pPr>
      <w:r w:rsidRPr="00963F89">
        <w:rPr>
          <w:rFonts w:ascii="標楷體" w:eastAsia="標楷體" w:hAnsi="標楷體" w:cs="新細明體" w:hint="eastAsia"/>
          <w:color w:val="000000"/>
          <w:spacing w:val="-1"/>
          <w:sz w:val="26"/>
          <w:szCs w:val="26"/>
        </w:rPr>
        <w:t>各簽約當事人於本計畫完成後將本研究成果移往大陸地區實施時，應依『台灣地區與大陸地區人民關係條例』第三十五條及其相關子法，包括『在大陸地區從事投資或技術合作許可辦法』以及『台灣地區與大陸地區貿易許可辦法』等相關法令之規定為之。但新北市政府經濟發展局得於不逾越上開規定之範圍，另行指定之，其指定條件較嚴者，各簽約當事人不得主張應以前開法令優先適用。</w:t>
      </w:r>
    </w:p>
    <w:p w:rsidR="001A4EDC" w:rsidRPr="00963F89" w:rsidRDefault="001A4EDC" w:rsidP="001A4EDC">
      <w:pPr>
        <w:widowControl/>
        <w:numPr>
          <w:ilvl w:val="0"/>
          <w:numId w:val="4"/>
        </w:numPr>
        <w:autoSpaceDE w:val="0"/>
        <w:autoSpaceDN w:val="0"/>
        <w:spacing w:line="283" w:lineRule="auto"/>
        <w:ind w:left="1871" w:hanging="510"/>
        <w:jc w:val="both"/>
        <w:rPr>
          <w:rFonts w:ascii="標楷體" w:eastAsia="標楷體" w:hAnsi="標楷體" w:cs="新細明體"/>
          <w:color w:val="000000"/>
          <w:spacing w:val="-1"/>
          <w:sz w:val="26"/>
          <w:szCs w:val="26"/>
        </w:rPr>
      </w:pPr>
      <w:r w:rsidRPr="00963F89">
        <w:rPr>
          <w:rFonts w:ascii="標楷體" w:eastAsia="標楷體" w:hAnsi="標楷體" w:cs="新細明體" w:hint="eastAsia"/>
          <w:color w:val="000000"/>
          <w:spacing w:val="-1"/>
          <w:sz w:val="26"/>
          <w:szCs w:val="26"/>
        </w:rPr>
        <w:lastRenderedPageBreak/>
        <w:t>各簽約當事人對新北市政府經濟發展局保證本研究成果並無侵害他人之智慧財產權，若有他人主張侵權時，各簽約當事人應自負其責，概與新北市政府經濟發展局無涉。各簽約當事人執行本計畫不得對外使用新北市政府經濟發展局名義為法律行為或其他行為，並應就本研究成果之運用所生之一切爭議自負其責。</w:t>
      </w:r>
    </w:p>
    <w:p w:rsidR="001A4EDC" w:rsidRPr="00963F89" w:rsidRDefault="001A4EDC" w:rsidP="001A4EDC">
      <w:pPr>
        <w:widowControl/>
        <w:numPr>
          <w:ilvl w:val="0"/>
          <w:numId w:val="4"/>
        </w:numPr>
        <w:autoSpaceDE w:val="0"/>
        <w:autoSpaceDN w:val="0"/>
        <w:spacing w:line="283" w:lineRule="auto"/>
        <w:ind w:left="1871" w:hanging="510"/>
        <w:jc w:val="both"/>
        <w:rPr>
          <w:rFonts w:ascii="標楷體" w:eastAsia="標楷體" w:hAnsi="標楷體" w:cs="新細明體"/>
          <w:color w:val="000000"/>
          <w:spacing w:val="-1"/>
          <w:sz w:val="26"/>
          <w:szCs w:val="26"/>
        </w:rPr>
      </w:pPr>
      <w:r w:rsidRPr="00963F89">
        <w:rPr>
          <w:rFonts w:ascii="標楷體" w:eastAsia="標楷體" w:hAnsi="標楷體" w:cs="新細明體" w:hint="eastAsia"/>
          <w:color w:val="000000"/>
          <w:spacing w:val="-1"/>
          <w:sz w:val="26"/>
          <w:szCs w:val="26"/>
        </w:rPr>
        <w:t>各簽約當事人均了解其因本契約而受有「新北市政府地方產業創新研發推動計畫(地方型SBIR)」之經費補助，於未經新北市政府經濟發展局之同意前，不得任意退出本計畫、另尋合作夥伴或解除終止本契約。若本契約任一當事人取得新北市政府經濟發展局之同意，提前退出本計畫者，該提前退出之當事人，就其經新北市政府經濟發展局准予退出前應負之義務，仍應依本契約之規定辦理；並應就原歸屬其所有之本研究成果，移轉其權利予繼續執行本計畫之其他簽約當事人。</w:t>
      </w:r>
    </w:p>
    <w:p w:rsidR="001A4EDC" w:rsidRPr="00963F89" w:rsidRDefault="001A4EDC" w:rsidP="001A4EDC">
      <w:pPr>
        <w:widowControl/>
        <w:numPr>
          <w:ilvl w:val="0"/>
          <w:numId w:val="4"/>
        </w:numPr>
        <w:autoSpaceDE w:val="0"/>
        <w:autoSpaceDN w:val="0"/>
        <w:spacing w:line="283" w:lineRule="auto"/>
        <w:ind w:left="1871" w:hanging="510"/>
        <w:jc w:val="both"/>
        <w:rPr>
          <w:rFonts w:ascii="標楷體" w:eastAsia="標楷體" w:hAnsi="標楷體" w:cs="新細明體"/>
          <w:color w:val="000000"/>
          <w:spacing w:val="-1"/>
          <w:sz w:val="26"/>
          <w:szCs w:val="26"/>
        </w:rPr>
      </w:pPr>
      <w:r w:rsidRPr="00963F89">
        <w:rPr>
          <w:rFonts w:ascii="標楷體" w:eastAsia="標楷體" w:hAnsi="標楷體" w:cs="新細明體" w:hint="eastAsia"/>
          <w:color w:val="000000"/>
          <w:spacing w:val="-1"/>
          <w:sz w:val="26"/>
          <w:szCs w:val="26"/>
        </w:rPr>
        <w:t>其他新北市政府經濟發展局隨時指示之事項。</w:t>
      </w:r>
    </w:p>
    <w:p w:rsidR="001A4EDC" w:rsidRDefault="001A4EDC" w:rsidP="001A4EDC">
      <w:pPr>
        <w:widowControl/>
        <w:autoSpaceDE w:val="0"/>
        <w:autoSpaceDN w:val="0"/>
        <w:spacing w:line="283" w:lineRule="auto"/>
        <w:jc w:val="both"/>
        <w:rPr>
          <w:rFonts w:ascii="標楷體" w:eastAsia="標楷體" w:hAnsi="標楷體" w:cs="新細明體"/>
          <w:color w:val="000000"/>
          <w:spacing w:val="-1"/>
          <w:sz w:val="26"/>
          <w:szCs w:val="26"/>
        </w:rPr>
      </w:pPr>
    </w:p>
    <w:p w:rsidR="001A4EDC" w:rsidRDefault="001A4EDC" w:rsidP="001A4EDC">
      <w:pPr>
        <w:widowControl/>
        <w:autoSpaceDE w:val="0"/>
        <w:autoSpaceDN w:val="0"/>
        <w:spacing w:line="283" w:lineRule="auto"/>
        <w:jc w:val="both"/>
        <w:rPr>
          <w:rFonts w:ascii="標楷體" w:eastAsia="標楷體" w:hAnsi="標楷體" w:cs="新細明體"/>
          <w:color w:val="000000"/>
          <w:spacing w:val="-1"/>
          <w:sz w:val="26"/>
          <w:szCs w:val="26"/>
        </w:rPr>
      </w:pPr>
    </w:p>
    <w:p w:rsidR="001A4EDC" w:rsidRPr="00963F89" w:rsidRDefault="001A4EDC" w:rsidP="001A4EDC">
      <w:pPr>
        <w:widowControl/>
        <w:autoSpaceDE w:val="0"/>
        <w:autoSpaceDN w:val="0"/>
        <w:spacing w:line="283" w:lineRule="auto"/>
        <w:jc w:val="both"/>
        <w:rPr>
          <w:rFonts w:ascii="標楷體" w:eastAsia="標楷體" w:hAnsi="標楷體" w:cs="新細明體"/>
          <w:color w:val="000000"/>
          <w:spacing w:val="-1"/>
          <w:sz w:val="26"/>
          <w:szCs w:val="26"/>
        </w:rPr>
      </w:pPr>
      <w:r w:rsidRPr="00963F89">
        <w:rPr>
          <w:rFonts w:ascii="標楷體" w:eastAsia="標楷體" w:hAnsi="標楷體" w:cs="新細明體" w:hint="eastAsia"/>
          <w:color w:val="000000"/>
          <w:spacing w:val="-1"/>
          <w:sz w:val="26"/>
          <w:szCs w:val="26"/>
        </w:rPr>
        <w:t>立約人：甲</w:t>
      </w:r>
      <w:r w:rsidRPr="00963F89">
        <w:rPr>
          <w:rFonts w:ascii="標楷體" w:eastAsia="標楷體" w:hAnsi="標楷體" w:cs="新細明體" w:hint="eastAsia"/>
          <w:color w:val="000000"/>
          <w:spacing w:val="-1"/>
        </w:rPr>
        <w:t xml:space="preserve">     </w:t>
      </w:r>
      <w:r w:rsidRPr="00963F89">
        <w:rPr>
          <w:rFonts w:ascii="標楷體" w:eastAsia="標楷體" w:hAnsi="標楷體" w:cs="新細明體" w:hint="eastAsia"/>
          <w:color w:val="000000"/>
          <w:spacing w:val="-1"/>
          <w:sz w:val="26"/>
          <w:szCs w:val="26"/>
        </w:rPr>
        <w:t>方：_______________________________</w:t>
      </w:r>
    </w:p>
    <w:p w:rsidR="001A4EDC" w:rsidRPr="00963F89" w:rsidRDefault="001A4EDC" w:rsidP="001A4EDC">
      <w:pPr>
        <w:widowControl/>
        <w:autoSpaceDE w:val="0"/>
        <w:autoSpaceDN w:val="0"/>
        <w:spacing w:line="283" w:lineRule="auto"/>
        <w:ind w:leftChars="450" w:left="1080"/>
        <w:jc w:val="both"/>
        <w:rPr>
          <w:rFonts w:ascii="標楷體" w:eastAsia="標楷體" w:hAnsi="標楷體" w:cs="新細明體"/>
          <w:color w:val="000000"/>
          <w:spacing w:val="-1"/>
          <w:sz w:val="26"/>
          <w:szCs w:val="26"/>
        </w:rPr>
      </w:pPr>
      <w:r w:rsidRPr="00963F89">
        <w:rPr>
          <w:rFonts w:ascii="標楷體" w:eastAsia="標楷體" w:hAnsi="標楷體" w:cs="新細明體" w:hint="eastAsia"/>
          <w:color w:val="000000"/>
          <w:spacing w:val="-1"/>
          <w:sz w:val="26"/>
          <w:szCs w:val="26"/>
        </w:rPr>
        <w:t>代 表 人：______________________________</w:t>
      </w:r>
    </w:p>
    <w:p w:rsidR="001A4EDC" w:rsidRPr="00963F89" w:rsidRDefault="001A4EDC" w:rsidP="001A4EDC">
      <w:pPr>
        <w:widowControl/>
        <w:autoSpaceDE w:val="0"/>
        <w:autoSpaceDN w:val="0"/>
        <w:spacing w:line="283" w:lineRule="auto"/>
        <w:ind w:leftChars="450" w:left="1080"/>
        <w:jc w:val="both"/>
        <w:rPr>
          <w:rFonts w:ascii="標楷體" w:eastAsia="標楷體" w:hAnsi="標楷體" w:cs="新細明體"/>
          <w:color w:val="000000"/>
          <w:spacing w:val="-1"/>
          <w:sz w:val="26"/>
          <w:szCs w:val="26"/>
        </w:rPr>
      </w:pPr>
      <w:r w:rsidRPr="00963F89">
        <w:rPr>
          <w:rFonts w:ascii="標楷體" w:eastAsia="標楷體" w:hAnsi="標楷體" w:cs="新細明體" w:hint="eastAsia"/>
          <w:color w:val="000000"/>
          <w:spacing w:val="-1"/>
          <w:sz w:val="26"/>
          <w:szCs w:val="26"/>
        </w:rPr>
        <w:t>登記地址：_______________________________</w:t>
      </w:r>
    </w:p>
    <w:p w:rsidR="001A4EDC" w:rsidRDefault="001A4EDC" w:rsidP="001A4EDC">
      <w:pPr>
        <w:widowControl/>
        <w:autoSpaceDE w:val="0"/>
        <w:autoSpaceDN w:val="0"/>
        <w:spacing w:line="283" w:lineRule="auto"/>
        <w:jc w:val="both"/>
        <w:rPr>
          <w:rFonts w:ascii="標楷體" w:eastAsia="標楷體" w:hAnsi="標楷體" w:cs="新細明體"/>
          <w:color w:val="000000"/>
          <w:spacing w:val="-1"/>
          <w:sz w:val="26"/>
          <w:szCs w:val="26"/>
        </w:rPr>
      </w:pPr>
      <w:r w:rsidRPr="00963F89">
        <w:rPr>
          <w:rFonts w:ascii="標楷體" w:eastAsia="標楷體" w:hAnsi="標楷體" w:cs="新細明體"/>
          <w:color w:val="000000"/>
          <w:spacing w:val="-1"/>
          <w:sz w:val="26"/>
          <w:szCs w:val="26"/>
        </w:rPr>
        <w:t xml:space="preserve"> </w:t>
      </w:r>
    </w:p>
    <w:p w:rsidR="001A4EDC" w:rsidRPr="00963F89" w:rsidRDefault="001A4EDC" w:rsidP="001A4EDC">
      <w:pPr>
        <w:widowControl/>
        <w:autoSpaceDE w:val="0"/>
        <w:autoSpaceDN w:val="0"/>
        <w:spacing w:line="283" w:lineRule="auto"/>
        <w:jc w:val="both"/>
        <w:rPr>
          <w:rFonts w:ascii="標楷體" w:eastAsia="標楷體" w:hAnsi="標楷體" w:cs="新細明體"/>
          <w:color w:val="000000"/>
          <w:spacing w:val="-1"/>
          <w:sz w:val="26"/>
          <w:szCs w:val="26"/>
        </w:rPr>
      </w:pPr>
    </w:p>
    <w:p w:rsidR="001A4EDC" w:rsidRPr="00963F89" w:rsidRDefault="001A4EDC" w:rsidP="001A4EDC">
      <w:pPr>
        <w:widowControl/>
        <w:autoSpaceDE w:val="0"/>
        <w:autoSpaceDN w:val="0"/>
        <w:spacing w:line="283" w:lineRule="auto"/>
        <w:ind w:leftChars="450" w:left="1080"/>
        <w:jc w:val="both"/>
        <w:rPr>
          <w:rFonts w:ascii="標楷體" w:eastAsia="標楷體" w:hAnsi="標楷體" w:cs="新細明體"/>
          <w:color w:val="000000"/>
          <w:spacing w:val="-1"/>
          <w:sz w:val="26"/>
          <w:szCs w:val="26"/>
        </w:rPr>
      </w:pPr>
      <w:r w:rsidRPr="00963F89">
        <w:rPr>
          <w:rFonts w:ascii="標楷體" w:eastAsia="標楷體" w:hAnsi="標楷體" w:cs="新細明體" w:hint="eastAsia"/>
          <w:color w:val="000000"/>
          <w:spacing w:val="-1"/>
          <w:sz w:val="26"/>
          <w:szCs w:val="26"/>
        </w:rPr>
        <w:t>乙</w:t>
      </w:r>
      <w:r w:rsidRPr="00963F89">
        <w:rPr>
          <w:rFonts w:ascii="標楷體" w:eastAsia="標楷體" w:hAnsi="標楷體" w:cs="新細明體" w:hint="eastAsia"/>
          <w:color w:val="000000"/>
          <w:spacing w:val="-1"/>
        </w:rPr>
        <w:t xml:space="preserve">    </w:t>
      </w:r>
      <w:r>
        <w:rPr>
          <w:rFonts w:ascii="標楷體" w:eastAsia="標楷體" w:hAnsi="標楷體" w:cs="新細明體" w:hint="eastAsia"/>
          <w:color w:val="000000"/>
          <w:spacing w:val="-1"/>
        </w:rPr>
        <w:t xml:space="preserve"> </w:t>
      </w:r>
      <w:r w:rsidRPr="00963F89">
        <w:rPr>
          <w:rFonts w:ascii="標楷體" w:eastAsia="標楷體" w:hAnsi="標楷體" w:cs="新細明體" w:hint="eastAsia"/>
          <w:color w:val="000000"/>
          <w:spacing w:val="-1"/>
          <w:sz w:val="26"/>
          <w:szCs w:val="26"/>
        </w:rPr>
        <w:t>方：_______________________________</w:t>
      </w:r>
    </w:p>
    <w:p w:rsidR="001A4EDC" w:rsidRPr="00963F89" w:rsidRDefault="001A4EDC" w:rsidP="001A4EDC">
      <w:pPr>
        <w:widowControl/>
        <w:autoSpaceDE w:val="0"/>
        <w:autoSpaceDN w:val="0"/>
        <w:spacing w:line="283" w:lineRule="auto"/>
        <w:ind w:leftChars="450" w:left="1080"/>
        <w:jc w:val="both"/>
        <w:rPr>
          <w:rFonts w:ascii="標楷體" w:eastAsia="標楷體" w:hAnsi="標楷體" w:cs="新細明體"/>
          <w:color w:val="000000"/>
          <w:spacing w:val="-1"/>
          <w:sz w:val="26"/>
          <w:szCs w:val="26"/>
        </w:rPr>
      </w:pPr>
      <w:r w:rsidRPr="00963F89">
        <w:rPr>
          <w:rFonts w:ascii="標楷體" w:eastAsia="標楷體" w:hAnsi="標楷體" w:cs="新細明體" w:hint="eastAsia"/>
          <w:color w:val="000000"/>
          <w:spacing w:val="-1"/>
          <w:sz w:val="26"/>
          <w:szCs w:val="26"/>
        </w:rPr>
        <w:t>代 表 人：______________________________</w:t>
      </w:r>
    </w:p>
    <w:p w:rsidR="001A4EDC" w:rsidRPr="00963F89" w:rsidRDefault="001A4EDC" w:rsidP="001A4EDC">
      <w:pPr>
        <w:widowControl/>
        <w:autoSpaceDE w:val="0"/>
        <w:autoSpaceDN w:val="0"/>
        <w:spacing w:line="283" w:lineRule="auto"/>
        <w:ind w:leftChars="450" w:left="1080"/>
        <w:jc w:val="both"/>
        <w:rPr>
          <w:rFonts w:ascii="標楷體" w:eastAsia="標楷體" w:hAnsi="標楷體" w:cs="新細明體"/>
          <w:color w:val="000000"/>
          <w:spacing w:val="-1"/>
          <w:sz w:val="26"/>
          <w:szCs w:val="26"/>
        </w:rPr>
      </w:pPr>
      <w:r w:rsidRPr="00963F89">
        <w:rPr>
          <w:rFonts w:ascii="標楷體" w:eastAsia="標楷體" w:hAnsi="標楷體" w:cs="新細明體" w:hint="eastAsia"/>
          <w:color w:val="000000"/>
          <w:spacing w:val="-1"/>
          <w:sz w:val="26"/>
          <w:szCs w:val="26"/>
        </w:rPr>
        <w:t>登記地址：_______________________________</w:t>
      </w:r>
    </w:p>
    <w:p w:rsidR="001A4EDC" w:rsidRDefault="001A4EDC" w:rsidP="001A4EDC">
      <w:pPr>
        <w:widowControl/>
        <w:autoSpaceDE w:val="0"/>
        <w:autoSpaceDN w:val="0"/>
        <w:spacing w:line="283" w:lineRule="auto"/>
        <w:jc w:val="both"/>
        <w:rPr>
          <w:rFonts w:ascii="標楷體" w:eastAsia="標楷體" w:hAnsi="標楷體" w:cs="新細明體"/>
          <w:color w:val="000000"/>
          <w:spacing w:val="-1"/>
          <w:sz w:val="26"/>
          <w:szCs w:val="26"/>
        </w:rPr>
      </w:pPr>
      <w:r w:rsidRPr="00963F89">
        <w:rPr>
          <w:rFonts w:ascii="標楷體" w:eastAsia="標楷體" w:hAnsi="標楷體" w:cs="新細明體"/>
          <w:color w:val="000000"/>
          <w:spacing w:val="-1"/>
          <w:sz w:val="26"/>
          <w:szCs w:val="26"/>
        </w:rPr>
        <w:t xml:space="preserve"> </w:t>
      </w:r>
    </w:p>
    <w:p w:rsidR="001A4EDC" w:rsidRDefault="001A4EDC" w:rsidP="001A4EDC">
      <w:pPr>
        <w:widowControl/>
        <w:autoSpaceDE w:val="0"/>
        <w:autoSpaceDN w:val="0"/>
        <w:spacing w:line="283" w:lineRule="auto"/>
        <w:jc w:val="both"/>
        <w:rPr>
          <w:rFonts w:ascii="標楷體" w:eastAsia="標楷體" w:hAnsi="標楷體" w:cs="新細明體"/>
          <w:color w:val="000000"/>
          <w:spacing w:val="-1"/>
          <w:sz w:val="26"/>
          <w:szCs w:val="26"/>
        </w:rPr>
      </w:pPr>
    </w:p>
    <w:p w:rsidR="001A4EDC" w:rsidRDefault="001A4EDC" w:rsidP="001A4EDC">
      <w:pPr>
        <w:widowControl/>
        <w:autoSpaceDE w:val="0"/>
        <w:autoSpaceDN w:val="0"/>
        <w:spacing w:line="283" w:lineRule="auto"/>
        <w:jc w:val="both"/>
        <w:rPr>
          <w:rFonts w:ascii="標楷體" w:eastAsia="標楷體" w:hAnsi="標楷體" w:cs="新細明體"/>
          <w:color w:val="000000"/>
          <w:spacing w:val="-1"/>
          <w:sz w:val="26"/>
          <w:szCs w:val="26"/>
        </w:rPr>
      </w:pPr>
    </w:p>
    <w:p w:rsidR="001A4EDC" w:rsidRDefault="001A4EDC" w:rsidP="001A4EDC">
      <w:pPr>
        <w:widowControl/>
        <w:autoSpaceDE w:val="0"/>
        <w:autoSpaceDN w:val="0"/>
        <w:spacing w:line="283" w:lineRule="auto"/>
        <w:jc w:val="both"/>
        <w:rPr>
          <w:rFonts w:ascii="標楷體" w:eastAsia="標楷體" w:hAnsi="標楷體" w:cs="新細明體"/>
          <w:color w:val="000000"/>
          <w:spacing w:val="-1"/>
          <w:sz w:val="26"/>
          <w:szCs w:val="26"/>
        </w:rPr>
      </w:pPr>
    </w:p>
    <w:p w:rsidR="001A4EDC" w:rsidRPr="00963F89" w:rsidRDefault="001A4EDC" w:rsidP="001A4EDC">
      <w:pPr>
        <w:widowControl/>
        <w:autoSpaceDE w:val="0"/>
        <w:autoSpaceDN w:val="0"/>
        <w:spacing w:line="283" w:lineRule="auto"/>
        <w:jc w:val="both"/>
        <w:rPr>
          <w:rFonts w:ascii="標楷體" w:eastAsia="標楷體" w:hAnsi="標楷體" w:cs="新細明體"/>
          <w:color w:val="000000"/>
          <w:spacing w:val="-1"/>
          <w:sz w:val="26"/>
          <w:szCs w:val="26"/>
        </w:rPr>
      </w:pPr>
    </w:p>
    <w:p w:rsidR="00F92B7D" w:rsidRDefault="001A4EDC" w:rsidP="001A4EDC">
      <w:pPr>
        <w:jc w:val="center"/>
      </w:pPr>
      <w:r w:rsidRPr="00963F89">
        <w:rPr>
          <w:rFonts w:ascii="標楷體" w:eastAsia="標楷體" w:hAnsi="標楷體" w:cs="新細明體" w:hint="eastAsia"/>
          <w:color w:val="000000"/>
          <w:spacing w:val="-1"/>
          <w:sz w:val="26"/>
          <w:szCs w:val="26"/>
        </w:rPr>
        <w:t>中</w:t>
      </w:r>
      <w:r w:rsidRPr="00963F89">
        <w:rPr>
          <w:rFonts w:ascii="標楷體" w:eastAsia="標楷體" w:hAnsi="標楷體" w:cs="新細明體" w:hint="eastAsia"/>
          <w:color w:val="000000"/>
          <w:spacing w:val="-1"/>
          <w:sz w:val="26"/>
          <w:szCs w:val="26"/>
        </w:rPr>
        <w:tab/>
        <w:t>華</w:t>
      </w:r>
      <w:r w:rsidRPr="00963F89">
        <w:rPr>
          <w:rFonts w:ascii="標楷體" w:eastAsia="標楷體" w:hAnsi="標楷體" w:cs="新細明體" w:hint="eastAsia"/>
          <w:color w:val="000000"/>
          <w:spacing w:val="-1"/>
          <w:sz w:val="26"/>
          <w:szCs w:val="26"/>
        </w:rPr>
        <w:tab/>
        <w:t>民</w:t>
      </w:r>
      <w:r w:rsidRPr="00963F89">
        <w:rPr>
          <w:rFonts w:ascii="標楷體" w:eastAsia="標楷體" w:hAnsi="標楷體" w:cs="新細明體" w:hint="eastAsia"/>
          <w:color w:val="000000"/>
          <w:spacing w:val="-1"/>
          <w:sz w:val="26"/>
          <w:szCs w:val="26"/>
        </w:rPr>
        <w:tab/>
        <w:t>國        年       月       日</w:t>
      </w:r>
    </w:p>
    <w:sectPr w:rsidR="00F92B7D">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04A3" w:rsidRDefault="002B04A3" w:rsidP="001A4EDC">
      <w:r>
        <w:separator/>
      </w:r>
    </w:p>
  </w:endnote>
  <w:endnote w:type="continuationSeparator" w:id="0">
    <w:p w:rsidR="002B04A3" w:rsidRDefault="002B04A3" w:rsidP="001A4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TTE1E75348t00">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3155654"/>
      <w:docPartObj>
        <w:docPartGallery w:val="Page Numbers (Bottom of Page)"/>
        <w:docPartUnique/>
      </w:docPartObj>
    </w:sdtPr>
    <w:sdtEndPr/>
    <w:sdtContent>
      <w:p w:rsidR="001A4EDC" w:rsidRDefault="001A4EDC">
        <w:pPr>
          <w:pStyle w:val="a5"/>
          <w:jc w:val="center"/>
        </w:pPr>
        <w:r>
          <w:rPr>
            <w:rFonts w:hint="eastAsia"/>
          </w:rPr>
          <w:t>F-</w:t>
        </w:r>
        <w:r>
          <w:fldChar w:fldCharType="begin"/>
        </w:r>
        <w:r>
          <w:instrText>PAGE   \* MERGEFORMAT</w:instrText>
        </w:r>
        <w:r>
          <w:fldChar w:fldCharType="separate"/>
        </w:r>
        <w:r w:rsidR="008A5C06" w:rsidRPr="008A5C06">
          <w:rPr>
            <w:noProof/>
            <w:lang w:val="zh-TW"/>
          </w:rPr>
          <w:t>5</w:t>
        </w:r>
        <w:r>
          <w:fldChar w:fldCharType="end"/>
        </w:r>
      </w:p>
    </w:sdtContent>
  </w:sdt>
  <w:p w:rsidR="001A4EDC" w:rsidRDefault="001A4ED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04A3" w:rsidRDefault="002B04A3" w:rsidP="001A4EDC">
      <w:r>
        <w:separator/>
      </w:r>
    </w:p>
  </w:footnote>
  <w:footnote w:type="continuationSeparator" w:id="0">
    <w:p w:rsidR="002B04A3" w:rsidRDefault="002B04A3" w:rsidP="001A4E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5B48"/>
    <w:multiLevelType w:val="multilevel"/>
    <w:tmpl w:val="E38E4466"/>
    <w:lvl w:ilvl="0">
      <w:start w:val="1"/>
      <w:numFmt w:val="taiwaneseCountingThousand"/>
      <w:suff w:val="nothing"/>
      <w:lvlText w:val="%1、"/>
      <w:lvlJc w:val="left"/>
      <w:pPr>
        <w:ind w:left="1304" w:hanging="510"/>
      </w:pPr>
      <w:rPr>
        <w:rFonts w:hint="eastAsia"/>
      </w:rPr>
    </w:lvl>
    <w:lvl w:ilvl="1">
      <w:start w:val="1"/>
      <w:numFmt w:val="ideographTraditional"/>
      <w:lvlText w:val="%2、"/>
      <w:lvlJc w:val="left"/>
      <w:pPr>
        <w:ind w:left="2321" w:hanging="480"/>
      </w:pPr>
      <w:rPr>
        <w:rFonts w:hint="eastAsia"/>
      </w:rPr>
    </w:lvl>
    <w:lvl w:ilvl="2">
      <w:start w:val="1"/>
      <w:numFmt w:val="lowerRoman"/>
      <w:lvlText w:val="%3."/>
      <w:lvlJc w:val="right"/>
      <w:pPr>
        <w:ind w:left="2801" w:hanging="480"/>
      </w:pPr>
      <w:rPr>
        <w:rFonts w:hint="eastAsia"/>
      </w:rPr>
    </w:lvl>
    <w:lvl w:ilvl="3">
      <w:start w:val="1"/>
      <w:numFmt w:val="decimal"/>
      <w:lvlText w:val="%4."/>
      <w:lvlJc w:val="left"/>
      <w:pPr>
        <w:ind w:left="3281" w:hanging="480"/>
      </w:pPr>
      <w:rPr>
        <w:rFonts w:hint="eastAsia"/>
      </w:rPr>
    </w:lvl>
    <w:lvl w:ilvl="4">
      <w:start w:val="1"/>
      <w:numFmt w:val="ideographTraditional"/>
      <w:lvlText w:val="%5、"/>
      <w:lvlJc w:val="left"/>
      <w:pPr>
        <w:ind w:left="3761" w:hanging="480"/>
      </w:pPr>
      <w:rPr>
        <w:rFonts w:hint="eastAsia"/>
      </w:rPr>
    </w:lvl>
    <w:lvl w:ilvl="5">
      <w:start w:val="1"/>
      <w:numFmt w:val="lowerRoman"/>
      <w:lvlText w:val="%6."/>
      <w:lvlJc w:val="right"/>
      <w:pPr>
        <w:ind w:left="4241" w:hanging="480"/>
      </w:pPr>
      <w:rPr>
        <w:rFonts w:hint="eastAsia"/>
      </w:rPr>
    </w:lvl>
    <w:lvl w:ilvl="6">
      <w:start w:val="1"/>
      <w:numFmt w:val="decimal"/>
      <w:lvlText w:val="%7."/>
      <w:lvlJc w:val="left"/>
      <w:pPr>
        <w:ind w:left="4721" w:hanging="480"/>
      </w:pPr>
      <w:rPr>
        <w:rFonts w:hint="eastAsia"/>
      </w:rPr>
    </w:lvl>
    <w:lvl w:ilvl="7">
      <w:start w:val="1"/>
      <w:numFmt w:val="ideographTraditional"/>
      <w:lvlText w:val="%8、"/>
      <w:lvlJc w:val="left"/>
      <w:pPr>
        <w:ind w:left="5201" w:hanging="480"/>
      </w:pPr>
      <w:rPr>
        <w:rFonts w:hint="eastAsia"/>
      </w:rPr>
    </w:lvl>
    <w:lvl w:ilvl="8">
      <w:start w:val="1"/>
      <w:numFmt w:val="lowerRoman"/>
      <w:lvlText w:val="%9."/>
      <w:lvlJc w:val="right"/>
      <w:pPr>
        <w:ind w:left="5681" w:hanging="480"/>
      </w:pPr>
      <w:rPr>
        <w:rFonts w:hint="eastAsia"/>
      </w:rPr>
    </w:lvl>
  </w:abstractNum>
  <w:abstractNum w:abstractNumId="1" w15:restartNumberingAfterBreak="0">
    <w:nsid w:val="23150618"/>
    <w:multiLevelType w:val="hybridMultilevel"/>
    <w:tmpl w:val="B40A876E"/>
    <w:lvl w:ilvl="0" w:tplc="5E4CE514">
      <w:start w:val="1"/>
      <w:numFmt w:val="taiwaneseCountingThousand"/>
      <w:suff w:val="nothing"/>
      <w:lvlText w:val="%1、"/>
      <w:lvlJc w:val="left"/>
      <w:pPr>
        <w:ind w:left="794" w:hanging="284"/>
      </w:pPr>
      <w:rPr>
        <w:rFonts w:hint="eastAsia"/>
      </w:rPr>
    </w:lvl>
    <w:lvl w:ilvl="1" w:tplc="04090019" w:tentative="1">
      <w:start w:val="1"/>
      <w:numFmt w:val="ideographTraditional"/>
      <w:lvlText w:val="%2、"/>
      <w:lvlJc w:val="left"/>
      <w:pPr>
        <w:ind w:left="2321" w:hanging="480"/>
      </w:pPr>
    </w:lvl>
    <w:lvl w:ilvl="2" w:tplc="0409001B" w:tentative="1">
      <w:start w:val="1"/>
      <w:numFmt w:val="lowerRoman"/>
      <w:lvlText w:val="%3."/>
      <w:lvlJc w:val="right"/>
      <w:pPr>
        <w:ind w:left="2801" w:hanging="480"/>
      </w:pPr>
    </w:lvl>
    <w:lvl w:ilvl="3" w:tplc="0409000F" w:tentative="1">
      <w:start w:val="1"/>
      <w:numFmt w:val="decimal"/>
      <w:lvlText w:val="%4."/>
      <w:lvlJc w:val="left"/>
      <w:pPr>
        <w:ind w:left="3281" w:hanging="480"/>
      </w:pPr>
    </w:lvl>
    <w:lvl w:ilvl="4" w:tplc="04090019" w:tentative="1">
      <w:start w:val="1"/>
      <w:numFmt w:val="ideographTraditional"/>
      <w:lvlText w:val="%5、"/>
      <w:lvlJc w:val="left"/>
      <w:pPr>
        <w:ind w:left="3761" w:hanging="480"/>
      </w:pPr>
    </w:lvl>
    <w:lvl w:ilvl="5" w:tplc="0409001B" w:tentative="1">
      <w:start w:val="1"/>
      <w:numFmt w:val="lowerRoman"/>
      <w:lvlText w:val="%6."/>
      <w:lvlJc w:val="right"/>
      <w:pPr>
        <w:ind w:left="4241" w:hanging="480"/>
      </w:pPr>
    </w:lvl>
    <w:lvl w:ilvl="6" w:tplc="0409000F" w:tentative="1">
      <w:start w:val="1"/>
      <w:numFmt w:val="decimal"/>
      <w:lvlText w:val="%7."/>
      <w:lvlJc w:val="left"/>
      <w:pPr>
        <w:ind w:left="4721" w:hanging="480"/>
      </w:pPr>
    </w:lvl>
    <w:lvl w:ilvl="7" w:tplc="04090019" w:tentative="1">
      <w:start w:val="1"/>
      <w:numFmt w:val="ideographTraditional"/>
      <w:lvlText w:val="%8、"/>
      <w:lvlJc w:val="left"/>
      <w:pPr>
        <w:ind w:left="5201" w:hanging="480"/>
      </w:pPr>
    </w:lvl>
    <w:lvl w:ilvl="8" w:tplc="0409001B" w:tentative="1">
      <w:start w:val="1"/>
      <w:numFmt w:val="lowerRoman"/>
      <w:lvlText w:val="%9."/>
      <w:lvlJc w:val="right"/>
      <w:pPr>
        <w:ind w:left="5681" w:hanging="480"/>
      </w:pPr>
    </w:lvl>
  </w:abstractNum>
  <w:abstractNum w:abstractNumId="2" w15:restartNumberingAfterBreak="0">
    <w:nsid w:val="25D34B07"/>
    <w:multiLevelType w:val="hybridMultilevel"/>
    <w:tmpl w:val="466C12D4"/>
    <w:lvl w:ilvl="0" w:tplc="04090015">
      <w:start w:val="1"/>
      <w:numFmt w:val="taiwaneseCountingThousand"/>
      <w:lvlText w:val="%1、"/>
      <w:lvlJc w:val="left"/>
      <w:pPr>
        <w:ind w:left="846" w:hanging="480"/>
      </w:pPr>
    </w:lvl>
    <w:lvl w:ilvl="1" w:tplc="04090019" w:tentative="1">
      <w:start w:val="1"/>
      <w:numFmt w:val="ideographTraditional"/>
      <w:lvlText w:val="%2、"/>
      <w:lvlJc w:val="left"/>
      <w:pPr>
        <w:ind w:left="1326" w:hanging="480"/>
      </w:pPr>
    </w:lvl>
    <w:lvl w:ilvl="2" w:tplc="0409001B" w:tentative="1">
      <w:start w:val="1"/>
      <w:numFmt w:val="lowerRoman"/>
      <w:lvlText w:val="%3."/>
      <w:lvlJc w:val="right"/>
      <w:pPr>
        <w:ind w:left="1806" w:hanging="480"/>
      </w:pPr>
    </w:lvl>
    <w:lvl w:ilvl="3" w:tplc="0409000F" w:tentative="1">
      <w:start w:val="1"/>
      <w:numFmt w:val="decimal"/>
      <w:lvlText w:val="%4."/>
      <w:lvlJc w:val="left"/>
      <w:pPr>
        <w:ind w:left="2286" w:hanging="480"/>
      </w:pPr>
    </w:lvl>
    <w:lvl w:ilvl="4" w:tplc="04090019" w:tentative="1">
      <w:start w:val="1"/>
      <w:numFmt w:val="ideographTraditional"/>
      <w:lvlText w:val="%5、"/>
      <w:lvlJc w:val="left"/>
      <w:pPr>
        <w:ind w:left="2766" w:hanging="480"/>
      </w:pPr>
    </w:lvl>
    <w:lvl w:ilvl="5" w:tplc="0409001B" w:tentative="1">
      <w:start w:val="1"/>
      <w:numFmt w:val="lowerRoman"/>
      <w:lvlText w:val="%6."/>
      <w:lvlJc w:val="right"/>
      <w:pPr>
        <w:ind w:left="3246" w:hanging="480"/>
      </w:pPr>
    </w:lvl>
    <w:lvl w:ilvl="6" w:tplc="0409000F" w:tentative="1">
      <w:start w:val="1"/>
      <w:numFmt w:val="decimal"/>
      <w:lvlText w:val="%7."/>
      <w:lvlJc w:val="left"/>
      <w:pPr>
        <w:ind w:left="3726" w:hanging="480"/>
      </w:pPr>
    </w:lvl>
    <w:lvl w:ilvl="7" w:tplc="04090019" w:tentative="1">
      <w:start w:val="1"/>
      <w:numFmt w:val="ideographTraditional"/>
      <w:lvlText w:val="%8、"/>
      <w:lvlJc w:val="left"/>
      <w:pPr>
        <w:ind w:left="4206" w:hanging="480"/>
      </w:pPr>
    </w:lvl>
    <w:lvl w:ilvl="8" w:tplc="0409001B" w:tentative="1">
      <w:start w:val="1"/>
      <w:numFmt w:val="lowerRoman"/>
      <w:lvlText w:val="%9."/>
      <w:lvlJc w:val="right"/>
      <w:pPr>
        <w:ind w:left="4686" w:hanging="480"/>
      </w:pPr>
    </w:lvl>
  </w:abstractNum>
  <w:abstractNum w:abstractNumId="3" w15:restartNumberingAfterBreak="0">
    <w:nsid w:val="27A239D9"/>
    <w:multiLevelType w:val="multilevel"/>
    <w:tmpl w:val="A30CA242"/>
    <w:lvl w:ilvl="0">
      <w:start w:val="1"/>
      <w:numFmt w:val="taiwaneseCountingThousand"/>
      <w:suff w:val="nothing"/>
      <w:lvlText w:val="%1、"/>
      <w:lvlJc w:val="left"/>
      <w:pPr>
        <w:ind w:left="1361" w:hanging="510"/>
      </w:pPr>
      <w:rPr>
        <w:rFonts w:hint="eastAsia"/>
      </w:rPr>
    </w:lvl>
    <w:lvl w:ilvl="1">
      <w:start w:val="1"/>
      <w:numFmt w:val="ideographTraditional"/>
      <w:lvlText w:val="%2、"/>
      <w:lvlJc w:val="left"/>
      <w:pPr>
        <w:ind w:left="2321" w:hanging="480"/>
      </w:pPr>
      <w:rPr>
        <w:rFonts w:hint="eastAsia"/>
      </w:rPr>
    </w:lvl>
    <w:lvl w:ilvl="2">
      <w:start w:val="1"/>
      <w:numFmt w:val="lowerRoman"/>
      <w:lvlText w:val="%3."/>
      <w:lvlJc w:val="right"/>
      <w:pPr>
        <w:ind w:left="2801" w:hanging="480"/>
      </w:pPr>
      <w:rPr>
        <w:rFonts w:hint="eastAsia"/>
      </w:rPr>
    </w:lvl>
    <w:lvl w:ilvl="3">
      <w:start w:val="1"/>
      <w:numFmt w:val="decimal"/>
      <w:lvlText w:val="%4."/>
      <w:lvlJc w:val="left"/>
      <w:pPr>
        <w:ind w:left="3281" w:hanging="480"/>
      </w:pPr>
      <w:rPr>
        <w:rFonts w:hint="eastAsia"/>
      </w:rPr>
    </w:lvl>
    <w:lvl w:ilvl="4">
      <w:start w:val="1"/>
      <w:numFmt w:val="ideographTraditional"/>
      <w:lvlText w:val="%5、"/>
      <w:lvlJc w:val="left"/>
      <w:pPr>
        <w:ind w:left="3761" w:hanging="480"/>
      </w:pPr>
      <w:rPr>
        <w:rFonts w:hint="eastAsia"/>
      </w:rPr>
    </w:lvl>
    <w:lvl w:ilvl="5">
      <w:start w:val="1"/>
      <w:numFmt w:val="lowerRoman"/>
      <w:lvlText w:val="%6."/>
      <w:lvlJc w:val="right"/>
      <w:pPr>
        <w:ind w:left="4241" w:hanging="480"/>
      </w:pPr>
      <w:rPr>
        <w:rFonts w:hint="eastAsia"/>
      </w:rPr>
    </w:lvl>
    <w:lvl w:ilvl="6">
      <w:start w:val="1"/>
      <w:numFmt w:val="decimal"/>
      <w:lvlText w:val="%7."/>
      <w:lvlJc w:val="left"/>
      <w:pPr>
        <w:ind w:left="4721" w:hanging="480"/>
      </w:pPr>
      <w:rPr>
        <w:rFonts w:hint="eastAsia"/>
      </w:rPr>
    </w:lvl>
    <w:lvl w:ilvl="7">
      <w:start w:val="1"/>
      <w:numFmt w:val="ideographTraditional"/>
      <w:lvlText w:val="%8、"/>
      <w:lvlJc w:val="left"/>
      <w:pPr>
        <w:ind w:left="5201" w:hanging="480"/>
      </w:pPr>
      <w:rPr>
        <w:rFonts w:hint="eastAsia"/>
      </w:rPr>
    </w:lvl>
    <w:lvl w:ilvl="8">
      <w:start w:val="1"/>
      <w:numFmt w:val="lowerRoman"/>
      <w:lvlText w:val="%9."/>
      <w:lvlJc w:val="right"/>
      <w:pPr>
        <w:ind w:left="5681" w:hanging="480"/>
      </w:pPr>
      <w:rPr>
        <w:rFonts w:hint="eastAsia"/>
      </w:rPr>
    </w:lvl>
  </w:abstractNum>
  <w:abstractNum w:abstractNumId="4" w15:restartNumberingAfterBreak="0">
    <w:nsid w:val="282E2972"/>
    <w:multiLevelType w:val="multilevel"/>
    <w:tmpl w:val="ED1024D0"/>
    <w:lvl w:ilvl="0">
      <w:start w:val="1"/>
      <w:numFmt w:val="taiwaneseCountingThousand"/>
      <w:suff w:val="nothing"/>
      <w:lvlText w:val="%1、"/>
      <w:lvlJc w:val="left"/>
      <w:pPr>
        <w:ind w:left="1304" w:hanging="794"/>
      </w:pPr>
      <w:rPr>
        <w:rFonts w:hint="eastAsia"/>
      </w:rPr>
    </w:lvl>
    <w:lvl w:ilvl="1">
      <w:start w:val="1"/>
      <w:numFmt w:val="ideographTraditional"/>
      <w:lvlText w:val="%2、"/>
      <w:lvlJc w:val="left"/>
      <w:pPr>
        <w:ind w:left="2321" w:hanging="480"/>
      </w:pPr>
      <w:rPr>
        <w:rFonts w:hint="eastAsia"/>
      </w:rPr>
    </w:lvl>
    <w:lvl w:ilvl="2">
      <w:start w:val="1"/>
      <w:numFmt w:val="lowerRoman"/>
      <w:lvlText w:val="%3."/>
      <w:lvlJc w:val="right"/>
      <w:pPr>
        <w:ind w:left="2801" w:hanging="480"/>
      </w:pPr>
      <w:rPr>
        <w:rFonts w:hint="eastAsia"/>
      </w:rPr>
    </w:lvl>
    <w:lvl w:ilvl="3">
      <w:start w:val="1"/>
      <w:numFmt w:val="decimal"/>
      <w:lvlText w:val="%4."/>
      <w:lvlJc w:val="left"/>
      <w:pPr>
        <w:ind w:left="3281" w:hanging="480"/>
      </w:pPr>
      <w:rPr>
        <w:rFonts w:hint="eastAsia"/>
      </w:rPr>
    </w:lvl>
    <w:lvl w:ilvl="4">
      <w:start w:val="1"/>
      <w:numFmt w:val="ideographTraditional"/>
      <w:lvlText w:val="%5、"/>
      <w:lvlJc w:val="left"/>
      <w:pPr>
        <w:ind w:left="3761" w:hanging="480"/>
      </w:pPr>
      <w:rPr>
        <w:rFonts w:hint="eastAsia"/>
      </w:rPr>
    </w:lvl>
    <w:lvl w:ilvl="5">
      <w:start w:val="1"/>
      <w:numFmt w:val="lowerRoman"/>
      <w:lvlText w:val="%6."/>
      <w:lvlJc w:val="right"/>
      <w:pPr>
        <w:ind w:left="4241" w:hanging="480"/>
      </w:pPr>
      <w:rPr>
        <w:rFonts w:hint="eastAsia"/>
      </w:rPr>
    </w:lvl>
    <w:lvl w:ilvl="6">
      <w:start w:val="1"/>
      <w:numFmt w:val="decimal"/>
      <w:lvlText w:val="%7."/>
      <w:lvlJc w:val="left"/>
      <w:pPr>
        <w:ind w:left="4721" w:hanging="480"/>
      </w:pPr>
      <w:rPr>
        <w:rFonts w:hint="eastAsia"/>
      </w:rPr>
    </w:lvl>
    <w:lvl w:ilvl="7">
      <w:start w:val="1"/>
      <w:numFmt w:val="ideographTraditional"/>
      <w:lvlText w:val="%8、"/>
      <w:lvlJc w:val="left"/>
      <w:pPr>
        <w:ind w:left="5201" w:hanging="480"/>
      </w:pPr>
      <w:rPr>
        <w:rFonts w:hint="eastAsia"/>
      </w:rPr>
    </w:lvl>
    <w:lvl w:ilvl="8">
      <w:start w:val="1"/>
      <w:numFmt w:val="lowerRoman"/>
      <w:lvlText w:val="%9."/>
      <w:lvlJc w:val="right"/>
      <w:pPr>
        <w:ind w:left="5681" w:hanging="480"/>
      </w:pPr>
      <w:rPr>
        <w:rFonts w:hint="eastAsia"/>
      </w:rPr>
    </w:lvl>
  </w:abstractNum>
  <w:abstractNum w:abstractNumId="5" w15:restartNumberingAfterBreak="0">
    <w:nsid w:val="2EF64A67"/>
    <w:multiLevelType w:val="hybridMultilevel"/>
    <w:tmpl w:val="20969176"/>
    <w:lvl w:ilvl="0" w:tplc="71DA3B50">
      <w:start w:val="1"/>
      <w:numFmt w:val="decimal"/>
      <w:lvlText w:val="(%1)"/>
      <w:lvlJc w:val="left"/>
      <w:pPr>
        <w:ind w:left="480" w:hanging="480"/>
      </w:pPr>
      <w:rPr>
        <w:rFonts w:ascii="標楷體" w:eastAsia="標楷體" w:hAnsi="標楷體" w:cs="TTE1E75348t00"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D011469"/>
    <w:multiLevelType w:val="multilevel"/>
    <w:tmpl w:val="BF5EF204"/>
    <w:lvl w:ilvl="0">
      <w:start w:val="1"/>
      <w:numFmt w:val="taiwaneseCountingThousand"/>
      <w:suff w:val="nothing"/>
      <w:lvlText w:val="%1、"/>
      <w:lvlJc w:val="left"/>
      <w:pPr>
        <w:ind w:left="1304" w:hanging="510"/>
      </w:pPr>
      <w:rPr>
        <w:rFonts w:hint="eastAsia"/>
      </w:rPr>
    </w:lvl>
    <w:lvl w:ilvl="1">
      <w:start w:val="1"/>
      <w:numFmt w:val="ideographTraditional"/>
      <w:lvlText w:val="%2、"/>
      <w:lvlJc w:val="left"/>
      <w:pPr>
        <w:ind w:left="2321" w:hanging="480"/>
      </w:pPr>
      <w:rPr>
        <w:rFonts w:hint="eastAsia"/>
      </w:rPr>
    </w:lvl>
    <w:lvl w:ilvl="2">
      <w:start w:val="1"/>
      <w:numFmt w:val="lowerRoman"/>
      <w:lvlText w:val="%3."/>
      <w:lvlJc w:val="right"/>
      <w:pPr>
        <w:ind w:left="2801" w:hanging="480"/>
      </w:pPr>
      <w:rPr>
        <w:rFonts w:hint="eastAsia"/>
      </w:rPr>
    </w:lvl>
    <w:lvl w:ilvl="3">
      <w:start w:val="1"/>
      <w:numFmt w:val="decimal"/>
      <w:lvlText w:val="%4."/>
      <w:lvlJc w:val="left"/>
      <w:pPr>
        <w:ind w:left="3281" w:hanging="480"/>
      </w:pPr>
      <w:rPr>
        <w:rFonts w:hint="eastAsia"/>
      </w:rPr>
    </w:lvl>
    <w:lvl w:ilvl="4">
      <w:start w:val="1"/>
      <w:numFmt w:val="ideographTraditional"/>
      <w:lvlText w:val="%5、"/>
      <w:lvlJc w:val="left"/>
      <w:pPr>
        <w:ind w:left="3761" w:hanging="480"/>
      </w:pPr>
      <w:rPr>
        <w:rFonts w:hint="eastAsia"/>
      </w:rPr>
    </w:lvl>
    <w:lvl w:ilvl="5">
      <w:start w:val="1"/>
      <w:numFmt w:val="lowerRoman"/>
      <w:lvlText w:val="%6."/>
      <w:lvlJc w:val="right"/>
      <w:pPr>
        <w:ind w:left="4241" w:hanging="480"/>
      </w:pPr>
      <w:rPr>
        <w:rFonts w:hint="eastAsia"/>
      </w:rPr>
    </w:lvl>
    <w:lvl w:ilvl="6">
      <w:start w:val="1"/>
      <w:numFmt w:val="decimal"/>
      <w:lvlText w:val="%7."/>
      <w:lvlJc w:val="left"/>
      <w:pPr>
        <w:ind w:left="4721" w:hanging="480"/>
      </w:pPr>
      <w:rPr>
        <w:rFonts w:hint="eastAsia"/>
      </w:rPr>
    </w:lvl>
    <w:lvl w:ilvl="7">
      <w:start w:val="1"/>
      <w:numFmt w:val="ideographTraditional"/>
      <w:lvlText w:val="%8、"/>
      <w:lvlJc w:val="left"/>
      <w:pPr>
        <w:ind w:left="5201" w:hanging="480"/>
      </w:pPr>
      <w:rPr>
        <w:rFonts w:hint="eastAsia"/>
      </w:rPr>
    </w:lvl>
    <w:lvl w:ilvl="8">
      <w:start w:val="1"/>
      <w:numFmt w:val="lowerRoman"/>
      <w:lvlText w:val="%9."/>
      <w:lvlJc w:val="right"/>
      <w:pPr>
        <w:ind w:left="5681" w:hanging="480"/>
      </w:pPr>
      <w:rPr>
        <w:rFonts w:hint="eastAsia"/>
      </w:rPr>
    </w:lvl>
  </w:abstractNum>
  <w:abstractNum w:abstractNumId="7" w15:restartNumberingAfterBreak="0">
    <w:nsid w:val="462B350B"/>
    <w:multiLevelType w:val="multilevel"/>
    <w:tmpl w:val="9B6E5BA0"/>
    <w:lvl w:ilvl="0">
      <w:start w:val="1"/>
      <w:numFmt w:val="taiwaneseCountingThousand"/>
      <w:suff w:val="nothing"/>
      <w:lvlText w:val="%1、"/>
      <w:lvlJc w:val="left"/>
      <w:pPr>
        <w:ind w:left="1304" w:hanging="510"/>
      </w:pPr>
      <w:rPr>
        <w:rFonts w:hint="eastAsia"/>
      </w:rPr>
    </w:lvl>
    <w:lvl w:ilvl="1">
      <w:start w:val="1"/>
      <w:numFmt w:val="ideographTraditional"/>
      <w:lvlText w:val="%2、"/>
      <w:lvlJc w:val="left"/>
      <w:pPr>
        <w:ind w:left="2321" w:hanging="480"/>
      </w:pPr>
      <w:rPr>
        <w:rFonts w:hint="eastAsia"/>
      </w:rPr>
    </w:lvl>
    <w:lvl w:ilvl="2">
      <w:start w:val="1"/>
      <w:numFmt w:val="lowerRoman"/>
      <w:lvlText w:val="%3."/>
      <w:lvlJc w:val="right"/>
      <w:pPr>
        <w:ind w:left="2801" w:hanging="480"/>
      </w:pPr>
      <w:rPr>
        <w:rFonts w:hint="eastAsia"/>
      </w:rPr>
    </w:lvl>
    <w:lvl w:ilvl="3">
      <w:start w:val="1"/>
      <w:numFmt w:val="decimal"/>
      <w:lvlText w:val="%4."/>
      <w:lvlJc w:val="left"/>
      <w:pPr>
        <w:ind w:left="3281" w:hanging="480"/>
      </w:pPr>
      <w:rPr>
        <w:rFonts w:hint="eastAsia"/>
      </w:rPr>
    </w:lvl>
    <w:lvl w:ilvl="4">
      <w:start w:val="1"/>
      <w:numFmt w:val="ideographTraditional"/>
      <w:lvlText w:val="%5、"/>
      <w:lvlJc w:val="left"/>
      <w:pPr>
        <w:ind w:left="3761" w:hanging="480"/>
      </w:pPr>
      <w:rPr>
        <w:rFonts w:hint="eastAsia"/>
      </w:rPr>
    </w:lvl>
    <w:lvl w:ilvl="5">
      <w:start w:val="1"/>
      <w:numFmt w:val="lowerRoman"/>
      <w:lvlText w:val="%6."/>
      <w:lvlJc w:val="right"/>
      <w:pPr>
        <w:ind w:left="4241" w:hanging="480"/>
      </w:pPr>
      <w:rPr>
        <w:rFonts w:hint="eastAsia"/>
      </w:rPr>
    </w:lvl>
    <w:lvl w:ilvl="6">
      <w:start w:val="1"/>
      <w:numFmt w:val="decimal"/>
      <w:lvlText w:val="%7."/>
      <w:lvlJc w:val="left"/>
      <w:pPr>
        <w:ind w:left="4721" w:hanging="480"/>
      </w:pPr>
      <w:rPr>
        <w:rFonts w:hint="eastAsia"/>
      </w:rPr>
    </w:lvl>
    <w:lvl w:ilvl="7">
      <w:start w:val="1"/>
      <w:numFmt w:val="ideographTraditional"/>
      <w:lvlText w:val="%8、"/>
      <w:lvlJc w:val="left"/>
      <w:pPr>
        <w:ind w:left="5201" w:hanging="480"/>
      </w:pPr>
      <w:rPr>
        <w:rFonts w:hint="eastAsia"/>
      </w:rPr>
    </w:lvl>
    <w:lvl w:ilvl="8">
      <w:start w:val="1"/>
      <w:numFmt w:val="lowerRoman"/>
      <w:lvlText w:val="%9."/>
      <w:lvlJc w:val="right"/>
      <w:pPr>
        <w:ind w:left="5681" w:hanging="480"/>
      </w:pPr>
      <w:rPr>
        <w:rFonts w:hint="eastAsia"/>
      </w:rPr>
    </w:lvl>
  </w:abstractNum>
  <w:abstractNum w:abstractNumId="8" w15:restartNumberingAfterBreak="0">
    <w:nsid w:val="544230BD"/>
    <w:multiLevelType w:val="multilevel"/>
    <w:tmpl w:val="4AA85F80"/>
    <w:lvl w:ilvl="0">
      <w:start w:val="1"/>
      <w:numFmt w:val="taiwaneseCountingThousand"/>
      <w:lvlText w:val="%1、"/>
      <w:lvlJc w:val="left"/>
      <w:pPr>
        <w:ind w:left="1841" w:hanging="140"/>
      </w:pPr>
      <w:rPr>
        <w:rFonts w:hint="eastAsia"/>
        <w:lang w:val="en-US"/>
      </w:rPr>
    </w:lvl>
    <w:lvl w:ilvl="1">
      <w:start w:val="1"/>
      <w:numFmt w:val="ideographTraditional"/>
      <w:lvlText w:val="%2、"/>
      <w:lvlJc w:val="left"/>
      <w:pPr>
        <w:ind w:left="2321" w:hanging="480"/>
      </w:pPr>
      <w:rPr>
        <w:rFonts w:hint="eastAsia"/>
      </w:rPr>
    </w:lvl>
    <w:lvl w:ilvl="2">
      <w:start w:val="1"/>
      <w:numFmt w:val="lowerRoman"/>
      <w:lvlText w:val="%3."/>
      <w:lvlJc w:val="right"/>
      <w:pPr>
        <w:ind w:left="2801" w:hanging="480"/>
      </w:pPr>
      <w:rPr>
        <w:rFonts w:hint="eastAsia"/>
      </w:rPr>
    </w:lvl>
    <w:lvl w:ilvl="3">
      <w:start w:val="1"/>
      <w:numFmt w:val="decimal"/>
      <w:lvlText w:val="%4."/>
      <w:lvlJc w:val="left"/>
      <w:pPr>
        <w:ind w:left="3281" w:hanging="480"/>
      </w:pPr>
      <w:rPr>
        <w:rFonts w:hint="eastAsia"/>
      </w:rPr>
    </w:lvl>
    <w:lvl w:ilvl="4">
      <w:start w:val="1"/>
      <w:numFmt w:val="ideographTraditional"/>
      <w:lvlText w:val="%5、"/>
      <w:lvlJc w:val="left"/>
      <w:pPr>
        <w:ind w:left="3761" w:hanging="480"/>
      </w:pPr>
      <w:rPr>
        <w:rFonts w:hint="eastAsia"/>
      </w:rPr>
    </w:lvl>
    <w:lvl w:ilvl="5">
      <w:start w:val="1"/>
      <w:numFmt w:val="lowerRoman"/>
      <w:lvlText w:val="%6."/>
      <w:lvlJc w:val="right"/>
      <w:pPr>
        <w:ind w:left="4241" w:hanging="480"/>
      </w:pPr>
      <w:rPr>
        <w:rFonts w:hint="eastAsia"/>
      </w:rPr>
    </w:lvl>
    <w:lvl w:ilvl="6">
      <w:start w:val="1"/>
      <w:numFmt w:val="decimal"/>
      <w:lvlText w:val="%7."/>
      <w:lvlJc w:val="left"/>
      <w:pPr>
        <w:ind w:left="4721" w:hanging="480"/>
      </w:pPr>
      <w:rPr>
        <w:rFonts w:hint="eastAsia"/>
      </w:rPr>
    </w:lvl>
    <w:lvl w:ilvl="7">
      <w:start w:val="1"/>
      <w:numFmt w:val="ideographTraditional"/>
      <w:lvlText w:val="%8、"/>
      <w:lvlJc w:val="left"/>
      <w:pPr>
        <w:ind w:left="5201" w:hanging="480"/>
      </w:pPr>
      <w:rPr>
        <w:rFonts w:hint="eastAsia"/>
      </w:rPr>
    </w:lvl>
    <w:lvl w:ilvl="8">
      <w:start w:val="1"/>
      <w:numFmt w:val="lowerRoman"/>
      <w:lvlText w:val="%9."/>
      <w:lvlJc w:val="right"/>
      <w:pPr>
        <w:ind w:left="5681" w:hanging="480"/>
      </w:pPr>
      <w:rPr>
        <w:rFonts w:hint="eastAsia"/>
      </w:rPr>
    </w:lvl>
  </w:abstractNum>
  <w:abstractNum w:abstractNumId="9" w15:restartNumberingAfterBreak="0">
    <w:nsid w:val="5452193D"/>
    <w:multiLevelType w:val="hybridMultilevel"/>
    <w:tmpl w:val="F886C6EE"/>
    <w:lvl w:ilvl="0" w:tplc="3F0AD604">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5597894"/>
    <w:multiLevelType w:val="multilevel"/>
    <w:tmpl w:val="A30CA242"/>
    <w:lvl w:ilvl="0">
      <w:start w:val="1"/>
      <w:numFmt w:val="taiwaneseCountingThousand"/>
      <w:suff w:val="nothing"/>
      <w:lvlText w:val="%1、"/>
      <w:lvlJc w:val="left"/>
      <w:pPr>
        <w:ind w:left="1361" w:hanging="510"/>
      </w:pPr>
      <w:rPr>
        <w:rFonts w:hint="eastAsia"/>
      </w:rPr>
    </w:lvl>
    <w:lvl w:ilvl="1">
      <w:start w:val="1"/>
      <w:numFmt w:val="ideographTraditional"/>
      <w:lvlText w:val="%2、"/>
      <w:lvlJc w:val="left"/>
      <w:pPr>
        <w:ind w:left="2321" w:hanging="480"/>
      </w:pPr>
      <w:rPr>
        <w:rFonts w:hint="eastAsia"/>
      </w:rPr>
    </w:lvl>
    <w:lvl w:ilvl="2">
      <w:start w:val="1"/>
      <w:numFmt w:val="lowerRoman"/>
      <w:lvlText w:val="%3."/>
      <w:lvlJc w:val="right"/>
      <w:pPr>
        <w:ind w:left="2801" w:hanging="480"/>
      </w:pPr>
      <w:rPr>
        <w:rFonts w:hint="eastAsia"/>
      </w:rPr>
    </w:lvl>
    <w:lvl w:ilvl="3">
      <w:start w:val="1"/>
      <w:numFmt w:val="decimal"/>
      <w:lvlText w:val="%4."/>
      <w:lvlJc w:val="left"/>
      <w:pPr>
        <w:ind w:left="3281" w:hanging="480"/>
      </w:pPr>
      <w:rPr>
        <w:rFonts w:hint="eastAsia"/>
      </w:rPr>
    </w:lvl>
    <w:lvl w:ilvl="4">
      <w:start w:val="1"/>
      <w:numFmt w:val="ideographTraditional"/>
      <w:lvlText w:val="%5、"/>
      <w:lvlJc w:val="left"/>
      <w:pPr>
        <w:ind w:left="3761" w:hanging="480"/>
      </w:pPr>
      <w:rPr>
        <w:rFonts w:hint="eastAsia"/>
      </w:rPr>
    </w:lvl>
    <w:lvl w:ilvl="5">
      <w:start w:val="1"/>
      <w:numFmt w:val="lowerRoman"/>
      <w:lvlText w:val="%6."/>
      <w:lvlJc w:val="right"/>
      <w:pPr>
        <w:ind w:left="4241" w:hanging="480"/>
      </w:pPr>
      <w:rPr>
        <w:rFonts w:hint="eastAsia"/>
      </w:rPr>
    </w:lvl>
    <w:lvl w:ilvl="6">
      <w:start w:val="1"/>
      <w:numFmt w:val="decimal"/>
      <w:lvlText w:val="%7."/>
      <w:lvlJc w:val="left"/>
      <w:pPr>
        <w:ind w:left="4721" w:hanging="480"/>
      </w:pPr>
      <w:rPr>
        <w:rFonts w:hint="eastAsia"/>
      </w:rPr>
    </w:lvl>
    <w:lvl w:ilvl="7">
      <w:start w:val="1"/>
      <w:numFmt w:val="ideographTraditional"/>
      <w:lvlText w:val="%8、"/>
      <w:lvlJc w:val="left"/>
      <w:pPr>
        <w:ind w:left="5201" w:hanging="480"/>
      </w:pPr>
      <w:rPr>
        <w:rFonts w:hint="eastAsia"/>
      </w:rPr>
    </w:lvl>
    <w:lvl w:ilvl="8">
      <w:start w:val="1"/>
      <w:numFmt w:val="lowerRoman"/>
      <w:lvlText w:val="%9."/>
      <w:lvlJc w:val="right"/>
      <w:pPr>
        <w:ind w:left="5681" w:hanging="480"/>
      </w:pPr>
      <w:rPr>
        <w:rFonts w:hint="eastAsia"/>
      </w:rPr>
    </w:lvl>
  </w:abstractNum>
  <w:abstractNum w:abstractNumId="11" w15:restartNumberingAfterBreak="0">
    <w:nsid w:val="697A3076"/>
    <w:multiLevelType w:val="multilevel"/>
    <w:tmpl w:val="130C0DB8"/>
    <w:lvl w:ilvl="0">
      <w:start w:val="1"/>
      <w:numFmt w:val="taiwaneseCountingThousand"/>
      <w:suff w:val="nothing"/>
      <w:lvlText w:val="%1、"/>
      <w:lvlJc w:val="left"/>
      <w:pPr>
        <w:ind w:left="1304" w:hanging="510"/>
      </w:pPr>
      <w:rPr>
        <w:rFonts w:hint="eastAsia"/>
      </w:rPr>
    </w:lvl>
    <w:lvl w:ilvl="1">
      <w:start w:val="1"/>
      <w:numFmt w:val="ideographTraditional"/>
      <w:lvlText w:val="%2、"/>
      <w:lvlJc w:val="left"/>
      <w:pPr>
        <w:ind w:left="2321" w:hanging="480"/>
      </w:pPr>
      <w:rPr>
        <w:rFonts w:hint="eastAsia"/>
      </w:rPr>
    </w:lvl>
    <w:lvl w:ilvl="2">
      <w:start w:val="1"/>
      <w:numFmt w:val="lowerRoman"/>
      <w:lvlText w:val="%3."/>
      <w:lvlJc w:val="right"/>
      <w:pPr>
        <w:ind w:left="2801" w:hanging="480"/>
      </w:pPr>
      <w:rPr>
        <w:rFonts w:hint="eastAsia"/>
      </w:rPr>
    </w:lvl>
    <w:lvl w:ilvl="3">
      <w:start w:val="1"/>
      <w:numFmt w:val="decimal"/>
      <w:lvlText w:val="%4."/>
      <w:lvlJc w:val="left"/>
      <w:pPr>
        <w:ind w:left="3281" w:hanging="480"/>
      </w:pPr>
      <w:rPr>
        <w:rFonts w:hint="eastAsia"/>
      </w:rPr>
    </w:lvl>
    <w:lvl w:ilvl="4">
      <w:start w:val="1"/>
      <w:numFmt w:val="ideographTraditional"/>
      <w:lvlText w:val="%5、"/>
      <w:lvlJc w:val="left"/>
      <w:pPr>
        <w:ind w:left="3761" w:hanging="480"/>
      </w:pPr>
      <w:rPr>
        <w:rFonts w:hint="eastAsia"/>
      </w:rPr>
    </w:lvl>
    <w:lvl w:ilvl="5">
      <w:start w:val="1"/>
      <w:numFmt w:val="lowerRoman"/>
      <w:lvlText w:val="%6."/>
      <w:lvlJc w:val="right"/>
      <w:pPr>
        <w:ind w:left="4241" w:hanging="480"/>
      </w:pPr>
      <w:rPr>
        <w:rFonts w:hint="eastAsia"/>
      </w:rPr>
    </w:lvl>
    <w:lvl w:ilvl="6">
      <w:start w:val="1"/>
      <w:numFmt w:val="decimal"/>
      <w:lvlText w:val="%7."/>
      <w:lvlJc w:val="left"/>
      <w:pPr>
        <w:ind w:left="4721" w:hanging="480"/>
      </w:pPr>
      <w:rPr>
        <w:rFonts w:hint="eastAsia"/>
      </w:rPr>
    </w:lvl>
    <w:lvl w:ilvl="7">
      <w:start w:val="1"/>
      <w:numFmt w:val="ideographTraditional"/>
      <w:lvlText w:val="%8、"/>
      <w:lvlJc w:val="left"/>
      <w:pPr>
        <w:ind w:left="5201" w:hanging="480"/>
      </w:pPr>
      <w:rPr>
        <w:rFonts w:hint="eastAsia"/>
      </w:rPr>
    </w:lvl>
    <w:lvl w:ilvl="8">
      <w:start w:val="1"/>
      <w:numFmt w:val="lowerRoman"/>
      <w:lvlText w:val="%9."/>
      <w:lvlJc w:val="right"/>
      <w:pPr>
        <w:ind w:left="5681" w:hanging="480"/>
      </w:pPr>
      <w:rPr>
        <w:rFonts w:hint="eastAsia"/>
      </w:rPr>
    </w:lvl>
  </w:abstractNum>
  <w:abstractNum w:abstractNumId="12" w15:restartNumberingAfterBreak="0">
    <w:nsid w:val="746359B3"/>
    <w:multiLevelType w:val="multilevel"/>
    <w:tmpl w:val="338E42AA"/>
    <w:lvl w:ilvl="0">
      <w:start w:val="1"/>
      <w:numFmt w:val="taiwaneseCountingThousand"/>
      <w:suff w:val="nothing"/>
      <w:lvlText w:val="%1、"/>
      <w:lvlJc w:val="left"/>
      <w:pPr>
        <w:ind w:left="1304" w:hanging="510"/>
      </w:pPr>
      <w:rPr>
        <w:rFonts w:hint="eastAsia"/>
      </w:rPr>
    </w:lvl>
    <w:lvl w:ilvl="1">
      <w:start w:val="1"/>
      <w:numFmt w:val="ideographTraditional"/>
      <w:lvlText w:val="%2、"/>
      <w:lvlJc w:val="left"/>
      <w:pPr>
        <w:ind w:left="2321" w:hanging="480"/>
      </w:pPr>
      <w:rPr>
        <w:rFonts w:hint="eastAsia"/>
      </w:rPr>
    </w:lvl>
    <w:lvl w:ilvl="2">
      <w:start w:val="1"/>
      <w:numFmt w:val="lowerRoman"/>
      <w:lvlText w:val="%3."/>
      <w:lvlJc w:val="right"/>
      <w:pPr>
        <w:ind w:left="2801" w:hanging="480"/>
      </w:pPr>
      <w:rPr>
        <w:rFonts w:hint="eastAsia"/>
      </w:rPr>
    </w:lvl>
    <w:lvl w:ilvl="3">
      <w:start w:val="1"/>
      <w:numFmt w:val="decimal"/>
      <w:lvlText w:val="%4."/>
      <w:lvlJc w:val="left"/>
      <w:pPr>
        <w:ind w:left="3281" w:hanging="480"/>
      </w:pPr>
      <w:rPr>
        <w:rFonts w:hint="eastAsia"/>
      </w:rPr>
    </w:lvl>
    <w:lvl w:ilvl="4">
      <w:start w:val="1"/>
      <w:numFmt w:val="ideographTraditional"/>
      <w:lvlText w:val="%5、"/>
      <w:lvlJc w:val="left"/>
      <w:pPr>
        <w:ind w:left="3761" w:hanging="480"/>
      </w:pPr>
      <w:rPr>
        <w:rFonts w:hint="eastAsia"/>
      </w:rPr>
    </w:lvl>
    <w:lvl w:ilvl="5">
      <w:start w:val="1"/>
      <w:numFmt w:val="lowerRoman"/>
      <w:lvlText w:val="%6."/>
      <w:lvlJc w:val="right"/>
      <w:pPr>
        <w:ind w:left="4241" w:hanging="480"/>
      </w:pPr>
      <w:rPr>
        <w:rFonts w:hint="eastAsia"/>
      </w:rPr>
    </w:lvl>
    <w:lvl w:ilvl="6">
      <w:start w:val="1"/>
      <w:numFmt w:val="decimal"/>
      <w:lvlText w:val="%7."/>
      <w:lvlJc w:val="left"/>
      <w:pPr>
        <w:ind w:left="4721" w:hanging="480"/>
      </w:pPr>
      <w:rPr>
        <w:rFonts w:hint="eastAsia"/>
      </w:rPr>
    </w:lvl>
    <w:lvl w:ilvl="7">
      <w:start w:val="1"/>
      <w:numFmt w:val="ideographTraditional"/>
      <w:lvlText w:val="%8、"/>
      <w:lvlJc w:val="left"/>
      <w:pPr>
        <w:ind w:left="5201" w:hanging="480"/>
      </w:pPr>
      <w:rPr>
        <w:rFonts w:hint="eastAsia"/>
      </w:rPr>
    </w:lvl>
    <w:lvl w:ilvl="8">
      <w:start w:val="1"/>
      <w:numFmt w:val="lowerRoman"/>
      <w:lvlText w:val="%9."/>
      <w:lvlJc w:val="right"/>
      <w:pPr>
        <w:ind w:left="5681" w:hanging="480"/>
      </w:pPr>
      <w:rPr>
        <w:rFonts w:hint="eastAsia"/>
      </w:rPr>
    </w:lvl>
  </w:abstractNum>
  <w:num w:numId="1">
    <w:abstractNumId w:val="2"/>
  </w:num>
  <w:num w:numId="2">
    <w:abstractNumId w:val="8"/>
  </w:num>
  <w:num w:numId="3">
    <w:abstractNumId w:val="4"/>
  </w:num>
  <w:num w:numId="4">
    <w:abstractNumId w:val="1"/>
  </w:num>
  <w:num w:numId="5">
    <w:abstractNumId w:val="5"/>
  </w:num>
  <w:num w:numId="6">
    <w:abstractNumId w:val="9"/>
  </w:num>
  <w:num w:numId="7">
    <w:abstractNumId w:val="0"/>
  </w:num>
  <w:num w:numId="8">
    <w:abstractNumId w:val="11"/>
  </w:num>
  <w:num w:numId="9">
    <w:abstractNumId w:val="12"/>
  </w:num>
  <w:num w:numId="10">
    <w:abstractNumId w:val="6"/>
  </w:num>
  <w:num w:numId="11">
    <w:abstractNumId w:val="3"/>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EDC"/>
    <w:rsid w:val="001A4EDC"/>
    <w:rsid w:val="002B04A3"/>
    <w:rsid w:val="006B4FE2"/>
    <w:rsid w:val="008A5C06"/>
    <w:rsid w:val="00B663D0"/>
    <w:rsid w:val="00C864E4"/>
    <w:rsid w:val="00D44A25"/>
    <w:rsid w:val="00DB0D69"/>
    <w:rsid w:val="00F92B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A94797"/>
  <w15:docId w15:val="{61AC9390-514D-4E55-BC55-02C363512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4ED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A4EDC"/>
    <w:pPr>
      <w:tabs>
        <w:tab w:val="center" w:pos="4153"/>
        <w:tab w:val="right" w:pos="8306"/>
      </w:tabs>
      <w:snapToGrid w:val="0"/>
    </w:pPr>
    <w:rPr>
      <w:sz w:val="20"/>
      <w:szCs w:val="20"/>
    </w:rPr>
  </w:style>
  <w:style w:type="character" w:customStyle="1" w:styleId="a4">
    <w:name w:val="頁首 字元"/>
    <w:basedOn w:val="a0"/>
    <w:link w:val="a3"/>
    <w:uiPriority w:val="99"/>
    <w:rsid w:val="001A4EDC"/>
    <w:rPr>
      <w:rFonts w:ascii="Times New Roman" w:eastAsia="新細明體" w:hAnsi="Times New Roman" w:cs="Times New Roman"/>
      <w:sz w:val="20"/>
      <w:szCs w:val="20"/>
    </w:rPr>
  </w:style>
  <w:style w:type="paragraph" w:styleId="a5">
    <w:name w:val="footer"/>
    <w:basedOn w:val="a"/>
    <w:link w:val="a6"/>
    <w:uiPriority w:val="99"/>
    <w:unhideWhenUsed/>
    <w:rsid w:val="001A4EDC"/>
    <w:pPr>
      <w:tabs>
        <w:tab w:val="center" w:pos="4153"/>
        <w:tab w:val="right" w:pos="8306"/>
      </w:tabs>
      <w:snapToGrid w:val="0"/>
    </w:pPr>
    <w:rPr>
      <w:sz w:val="20"/>
      <w:szCs w:val="20"/>
    </w:rPr>
  </w:style>
  <w:style w:type="character" w:customStyle="1" w:styleId="a6">
    <w:name w:val="頁尾 字元"/>
    <w:basedOn w:val="a0"/>
    <w:link w:val="a5"/>
    <w:uiPriority w:val="99"/>
    <w:rsid w:val="001A4EDC"/>
    <w:rPr>
      <w:rFonts w:ascii="Times New Roman" w:eastAsia="新細明體" w:hAnsi="Times New Roman" w:cs="Times New Roman"/>
      <w:sz w:val="20"/>
      <w:szCs w:val="20"/>
    </w:rPr>
  </w:style>
  <w:style w:type="paragraph" w:styleId="a7">
    <w:name w:val="Balloon Text"/>
    <w:basedOn w:val="a"/>
    <w:link w:val="a8"/>
    <w:uiPriority w:val="99"/>
    <w:semiHidden/>
    <w:unhideWhenUsed/>
    <w:rsid w:val="00DB0D6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B0D6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811</Words>
  <Characters>4627</Characters>
  <Application>Microsoft Office Word</Application>
  <DocSecurity>0</DocSecurity>
  <Lines>38</Lines>
  <Paragraphs>10</Paragraphs>
  <ScaleCrop>false</ScaleCrop>
  <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Knight</dc:creator>
  <cp:lastModifiedBy>3047陳玠潾</cp:lastModifiedBy>
  <cp:revision>5</cp:revision>
  <cp:lastPrinted>2019-04-15T08:58:00Z</cp:lastPrinted>
  <dcterms:created xsi:type="dcterms:W3CDTF">2019-04-12T12:06:00Z</dcterms:created>
  <dcterms:modified xsi:type="dcterms:W3CDTF">2020-02-21T05:30:00Z</dcterms:modified>
</cp:coreProperties>
</file>