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39" w:rsidRDefault="00AB0562" w:rsidP="00C027CA">
      <w:pPr>
        <w:spacing w:afterLines="100" w:after="360" w:line="540" w:lineRule="exact"/>
        <w:jc w:val="center"/>
        <w:rPr>
          <w:rFonts w:ascii="標楷體" w:eastAsia="標楷體" w:hAnsi="標楷體"/>
          <w:b/>
          <w:sz w:val="33"/>
          <w:szCs w:val="33"/>
        </w:rPr>
      </w:pPr>
      <w:r>
        <w:rPr>
          <w:rFonts w:ascii="標楷體" w:eastAsia="標楷體" w:hAnsi="標楷體"/>
          <w:b/>
          <w:sz w:val="33"/>
          <w:szCs w:val="33"/>
        </w:rPr>
        <w:t>新北市政府經濟發展局</w:t>
      </w:r>
      <w:r>
        <w:rPr>
          <w:rFonts w:ascii="標楷體" w:eastAsia="標楷體" w:hAnsi="標楷體"/>
          <w:b/>
          <w:sz w:val="33"/>
          <w:szCs w:val="33"/>
        </w:rPr>
        <w:t>108</w:t>
      </w:r>
      <w:r>
        <w:rPr>
          <w:rFonts w:ascii="標楷體" w:eastAsia="標楷體" w:hAnsi="標楷體"/>
          <w:b/>
          <w:sz w:val="33"/>
          <w:szCs w:val="33"/>
        </w:rPr>
        <w:t>年廉政會報暨安全維護會報紀錄</w:t>
      </w:r>
    </w:p>
    <w:p w:rsidR="00387839" w:rsidRDefault="00AB0562" w:rsidP="00C027CA">
      <w:pPr>
        <w:spacing w:afterLines="50" w:after="180" w:line="560" w:lineRule="exac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會議時間：民國</w:t>
      </w:r>
      <w:r>
        <w:rPr>
          <w:rFonts w:ascii="標楷體" w:eastAsia="標楷體" w:hAnsi="標楷體"/>
          <w:sz w:val="32"/>
          <w:szCs w:val="24"/>
        </w:rPr>
        <w:t>108</w:t>
      </w:r>
      <w:r>
        <w:rPr>
          <w:rFonts w:ascii="標楷體" w:eastAsia="標楷體" w:hAnsi="標楷體"/>
          <w:sz w:val="32"/>
          <w:szCs w:val="24"/>
        </w:rPr>
        <w:t>年</w:t>
      </w:r>
      <w:r>
        <w:rPr>
          <w:rFonts w:ascii="標楷體" w:eastAsia="標楷體" w:hAnsi="標楷體"/>
          <w:sz w:val="32"/>
          <w:szCs w:val="24"/>
        </w:rPr>
        <w:t>11</w:t>
      </w:r>
      <w:r>
        <w:rPr>
          <w:rFonts w:ascii="標楷體" w:eastAsia="標楷體" w:hAnsi="標楷體"/>
          <w:sz w:val="32"/>
          <w:szCs w:val="24"/>
        </w:rPr>
        <w:t>月</w:t>
      </w:r>
      <w:r>
        <w:rPr>
          <w:rFonts w:ascii="標楷體" w:eastAsia="標楷體" w:hAnsi="標楷體"/>
          <w:sz w:val="32"/>
          <w:szCs w:val="24"/>
        </w:rPr>
        <w:t>28</w:t>
      </w:r>
      <w:r>
        <w:rPr>
          <w:rFonts w:ascii="標楷體" w:eastAsia="標楷體" w:hAnsi="標楷體"/>
          <w:sz w:val="32"/>
          <w:szCs w:val="24"/>
        </w:rPr>
        <w:t>日（星期四）上午</w:t>
      </w:r>
      <w:r>
        <w:rPr>
          <w:rFonts w:ascii="標楷體" w:eastAsia="標楷體" w:hAnsi="標楷體"/>
          <w:sz w:val="32"/>
          <w:szCs w:val="24"/>
        </w:rPr>
        <w:t>10</w:t>
      </w:r>
      <w:r>
        <w:rPr>
          <w:rFonts w:ascii="標楷體" w:eastAsia="標楷體" w:hAnsi="標楷體"/>
          <w:sz w:val="32"/>
          <w:szCs w:val="24"/>
        </w:rPr>
        <w:t>時</w:t>
      </w:r>
    </w:p>
    <w:p w:rsidR="00387839" w:rsidRDefault="00AB0562" w:rsidP="00C027CA">
      <w:pPr>
        <w:spacing w:afterLines="50" w:after="180" w:line="560" w:lineRule="exac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會議地點：本局</w:t>
      </w:r>
      <w:r>
        <w:rPr>
          <w:rFonts w:ascii="標楷體" w:eastAsia="標楷體" w:hAnsi="標楷體"/>
          <w:sz w:val="32"/>
          <w:szCs w:val="24"/>
        </w:rPr>
        <w:t>0426</w:t>
      </w:r>
      <w:r>
        <w:rPr>
          <w:rFonts w:ascii="標楷體" w:eastAsia="標楷體" w:hAnsi="標楷體"/>
          <w:sz w:val="32"/>
          <w:szCs w:val="24"/>
        </w:rPr>
        <w:t>會議室</w:t>
      </w:r>
    </w:p>
    <w:p w:rsidR="00387839" w:rsidRDefault="00AB0562" w:rsidP="00C027CA">
      <w:pPr>
        <w:spacing w:afterLines="50" w:after="180" w:line="560" w:lineRule="exac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會議主席：黃副局長碧玉</w:t>
      </w:r>
      <w:r>
        <w:rPr>
          <w:rFonts w:ascii="標楷體" w:eastAsia="標楷體" w:hAnsi="標楷體"/>
          <w:sz w:val="32"/>
          <w:szCs w:val="24"/>
        </w:rPr>
        <w:t xml:space="preserve">                      </w:t>
      </w:r>
      <w:r>
        <w:rPr>
          <w:rFonts w:ascii="標楷體" w:eastAsia="標楷體" w:hAnsi="標楷體"/>
          <w:sz w:val="32"/>
          <w:szCs w:val="24"/>
        </w:rPr>
        <w:t>紀錄：林維禹</w:t>
      </w:r>
    </w:p>
    <w:p w:rsidR="00387839" w:rsidRDefault="00AB0562" w:rsidP="00C027CA">
      <w:pPr>
        <w:spacing w:afterLines="100" w:after="360" w:line="560" w:lineRule="exact"/>
        <w:ind w:left="1599" w:hanging="1599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出席人員：如簽到表</w:t>
      </w:r>
    </w:p>
    <w:p w:rsidR="00387839" w:rsidRDefault="00AB0562" w:rsidP="00C027CA">
      <w:pPr>
        <w:pStyle w:val="ab"/>
        <w:tabs>
          <w:tab w:val="left" w:pos="560"/>
        </w:tabs>
        <w:spacing w:before="156" w:afterLines="50" w:after="180" w:line="560" w:lineRule="exact"/>
        <w:ind w:left="688" w:hanging="688"/>
        <w:rPr>
          <w:rFonts w:ascii="標楷體" w:eastAsia="標楷體" w:hAnsi="標楷體"/>
          <w:sz w:val="32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295275</wp:posOffset>
            </wp:positionV>
            <wp:extent cx="2280920" cy="1710055"/>
            <wp:effectExtent l="0" t="0" r="0" b="0"/>
            <wp:wrapSquare wrapText="largest"/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sz w:val="32"/>
          <w:szCs w:val="24"/>
        </w:rPr>
        <w:t>壹、主席致詞：</w:t>
      </w:r>
      <w:r>
        <w:rPr>
          <w:rFonts w:ascii="標楷體" w:eastAsia="標楷體" w:hAnsi="標楷體"/>
          <w:sz w:val="32"/>
          <w:szCs w:val="24"/>
        </w:rPr>
        <w:t>略。</w:t>
      </w:r>
    </w:p>
    <w:p w:rsidR="00387839" w:rsidRDefault="00AB0562" w:rsidP="00C027CA">
      <w:pPr>
        <w:pStyle w:val="ab"/>
        <w:tabs>
          <w:tab w:val="left" w:pos="546"/>
          <w:tab w:val="left" w:pos="630"/>
        </w:tabs>
        <w:spacing w:afterLines="50" w:after="180" w:line="560" w:lineRule="exact"/>
        <w:ind w:left="0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b/>
          <w:bCs/>
          <w:sz w:val="32"/>
          <w:szCs w:val="24"/>
        </w:rPr>
        <w:t>貳、秘書單位工作報告</w:t>
      </w:r>
      <w:r>
        <w:rPr>
          <w:rFonts w:ascii="標楷體" w:eastAsia="標楷體" w:hAnsi="標楷體"/>
          <w:sz w:val="32"/>
          <w:szCs w:val="24"/>
        </w:rPr>
        <w:t>（詳會議資料）</w:t>
      </w:r>
    </w:p>
    <w:p w:rsidR="00387839" w:rsidRDefault="00AB0562" w:rsidP="00C027CA">
      <w:pPr>
        <w:spacing w:afterLines="50" w:after="180" w:line="600" w:lineRule="exact"/>
        <w:ind w:left="1037" w:hanging="799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一、上次決議事項辦理情形</w:t>
      </w:r>
    </w:p>
    <w:p w:rsidR="00387839" w:rsidRDefault="00AB0562" w:rsidP="00C027CA">
      <w:pPr>
        <w:spacing w:afterLines="50" w:after="180" w:line="600" w:lineRule="exact"/>
        <w:ind w:left="1040" w:hanging="80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二、上級機關重要廉政工作指示</w:t>
      </w:r>
    </w:p>
    <w:p w:rsidR="00387839" w:rsidRDefault="00AB0562" w:rsidP="00C027CA">
      <w:pPr>
        <w:spacing w:afterLines="50" w:after="180" w:line="600" w:lineRule="exact"/>
        <w:ind w:left="1040" w:hanging="80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三、本局廉政工作報告</w:t>
      </w:r>
    </w:p>
    <w:p w:rsidR="00387839" w:rsidRDefault="00AB0562" w:rsidP="00C027CA">
      <w:pPr>
        <w:pStyle w:val="ab"/>
        <w:tabs>
          <w:tab w:val="left" w:pos="560"/>
        </w:tabs>
        <w:spacing w:afterLines="50" w:after="180" w:line="640" w:lineRule="exact"/>
        <w:ind w:left="1786" w:hanging="1576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主席裁示：有關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/>
          <w:sz w:val="32"/>
          <w:szCs w:val="24"/>
        </w:rPr>
        <w:t>十</w:t>
      </w:r>
      <w:r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/>
          <w:sz w:val="32"/>
          <w:szCs w:val="24"/>
        </w:rPr>
        <w:t>營建署委託之材料檢驗公司出具不實試驗報告詐取工程款一案，請政風室將相關資料移請工業發展科及市場處參考。</w:t>
      </w:r>
    </w:p>
    <w:p w:rsidR="00387839" w:rsidRDefault="00AB0562" w:rsidP="00C027CA">
      <w:pPr>
        <w:pStyle w:val="ab"/>
        <w:tabs>
          <w:tab w:val="left" w:pos="546"/>
          <w:tab w:val="left" w:pos="630"/>
        </w:tabs>
        <w:spacing w:before="156" w:afterLines="50" w:after="180" w:line="560" w:lineRule="exact"/>
        <w:ind w:left="656" w:hanging="656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/>
          <w:b/>
          <w:bCs/>
          <w:sz w:val="32"/>
          <w:szCs w:val="24"/>
        </w:rPr>
        <w:t>參、專題報告</w:t>
      </w:r>
    </w:p>
    <w:p w:rsidR="00387839" w:rsidRDefault="00AB0562" w:rsidP="006F102B">
      <w:pPr>
        <w:tabs>
          <w:tab w:val="left" w:pos="546"/>
          <w:tab w:val="left" w:pos="630"/>
        </w:tabs>
        <w:spacing w:afterLines="50" w:after="180" w:line="640" w:lineRule="exact"/>
        <w:ind w:left="735" w:hanging="5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4"/>
        </w:rPr>
        <w:t>一、</w:t>
      </w:r>
      <w:r>
        <w:rPr>
          <w:rFonts w:ascii="標楷體" w:eastAsia="標楷體" w:hAnsi="標楷體"/>
          <w:sz w:val="32"/>
          <w:szCs w:val="24"/>
        </w:rPr>
        <w:t>108</w:t>
      </w:r>
      <w:r>
        <w:rPr>
          <w:rFonts w:ascii="標楷體" w:eastAsia="標楷體" w:hAnsi="標楷體"/>
          <w:sz w:val="32"/>
          <w:szCs w:val="24"/>
        </w:rPr>
        <w:t>年「工程採購案件專任工程人員規範及簽署情形」專案稽核報告</w:t>
      </w:r>
      <w:r>
        <w:rPr>
          <w:rFonts w:ascii="標楷體" w:eastAsia="標楷體" w:hAnsi="標楷體"/>
          <w:sz w:val="32"/>
          <w:szCs w:val="28"/>
        </w:rPr>
        <w:t>（詳會議資料）</w:t>
      </w:r>
      <w:r>
        <w:rPr>
          <w:rFonts w:ascii="標楷體" w:eastAsia="標楷體" w:hAnsi="標楷體"/>
          <w:sz w:val="32"/>
          <w:szCs w:val="24"/>
        </w:rPr>
        <w:t>。</w:t>
      </w:r>
    </w:p>
    <w:p w:rsidR="00387839" w:rsidRDefault="00AB0562" w:rsidP="006F102B">
      <w:pPr>
        <w:pStyle w:val="ab"/>
        <w:tabs>
          <w:tab w:val="left" w:pos="560"/>
        </w:tabs>
        <w:spacing w:afterLines="50" w:after="180" w:line="640" w:lineRule="exact"/>
        <w:ind w:left="1785" w:hanging="1575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主席裁示：請政風室就稽核報告內容，適時向工業發展科及市場處承辦工程業務同仁進行宣導。</w:t>
      </w:r>
    </w:p>
    <w:p w:rsidR="00387839" w:rsidRDefault="00AB0562" w:rsidP="006F102B">
      <w:pPr>
        <w:pStyle w:val="ab"/>
        <w:tabs>
          <w:tab w:val="left" w:pos="560"/>
        </w:tabs>
        <w:spacing w:beforeLines="50" w:before="180" w:afterLines="50" w:after="180" w:line="600" w:lineRule="exact"/>
        <w:ind w:left="737" w:hanging="527"/>
        <w:jc w:val="both"/>
      </w:pPr>
      <w:r>
        <w:rPr>
          <w:rFonts w:ascii="標楷體" w:eastAsia="標楷體" w:hAnsi="標楷體"/>
          <w:sz w:val="32"/>
          <w:szCs w:val="24"/>
        </w:rPr>
        <w:lastRenderedPageBreak/>
        <w:t>二、商業稽查內控及強化保密作為專案報告</w:t>
      </w:r>
      <w:r>
        <w:rPr>
          <w:rFonts w:ascii="標楷體" w:eastAsia="標楷體" w:hAnsi="標楷體"/>
          <w:sz w:val="32"/>
          <w:szCs w:val="28"/>
        </w:rPr>
        <w:t>（詳會議資料）</w:t>
      </w:r>
      <w:r>
        <w:rPr>
          <w:rFonts w:ascii="標楷體" w:eastAsia="標楷體" w:hAnsi="標楷體"/>
          <w:sz w:val="32"/>
          <w:szCs w:val="24"/>
        </w:rPr>
        <w:t>。</w:t>
      </w:r>
    </w:p>
    <w:p w:rsidR="00387839" w:rsidRDefault="00AB0562" w:rsidP="006F102B">
      <w:pPr>
        <w:pStyle w:val="ab"/>
        <w:tabs>
          <w:tab w:val="left" w:pos="560"/>
        </w:tabs>
        <w:spacing w:afterLines="100" w:after="360" w:line="640" w:lineRule="exact"/>
        <w:ind w:left="1786" w:hanging="1576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主席裁示：稽查業務涉及人民權益，有關單位應持續透過精進作為防杜弊端發生。</w:t>
      </w:r>
    </w:p>
    <w:p w:rsidR="00387839" w:rsidRDefault="00AB0562" w:rsidP="006F102B">
      <w:pPr>
        <w:spacing w:before="156" w:afterLines="50" w:after="180" w:line="600" w:lineRule="exact"/>
        <w:jc w:val="both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t>肆、提案討論</w:t>
      </w:r>
    </w:p>
    <w:p w:rsidR="00387839" w:rsidRDefault="00AB0562" w:rsidP="006F102B">
      <w:pPr>
        <w:spacing w:afterLines="50" w:after="180" w:line="640" w:lineRule="exact"/>
        <w:ind w:left="2243" w:hanging="195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一、第一案：使用影印機掃描後，共享硬碟中之檔案應予以刪除，避免造成公務洩漏。</w:t>
      </w:r>
    </w:p>
    <w:p w:rsidR="00387839" w:rsidRDefault="00AB0562" w:rsidP="006F102B">
      <w:pPr>
        <w:spacing w:afterLines="50" w:after="180" w:line="640" w:lineRule="exact"/>
        <w:ind w:left="2911" w:hanging="201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建議或辦法：</w:t>
      </w:r>
      <w:r>
        <w:rPr>
          <w:rFonts w:ascii="標楷體" w:eastAsia="標楷體" w:hAnsi="標楷體"/>
          <w:sz w:val="32"/>
          <w:szCs w:val="28"/>
        </w:rPr>
        <w:t>為避免檔案資料有外洩之虞，建議同仁於掃描後應儘速刪除檔案，或採用剪貼方式，避免檔案長期留存於共享硬碟中，亦可由資訊人員定期檢視將所有掃描檔予以刪除，以維公務機密安全。</w:t>
      </w:r>
    </w:p>
    <w:p w:rsidR="00387839" w:rsidRDefault="00AB0562" w:rsidP="006F102B">
      <w:pPr>
        <w:spacing w:afterLines="50" w:after="180" w:line="640" w:lineRule="exact"/>
        <w:ind w:left="2911" w:hanging="201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決議：請各科室資訊人員每周檢視刪除共享硬碟之檔案，</w:t>
      </w:r>
    </w:p>
    <w:p w:rsidR="00387839" w:rsidRDefault="00AB0562" w:rsidP="006F102B">
      <w:pPr>
        <w:spacing w:afterLines="50" w:after="180" w:line="640" w:lineRule="exact"/>
        <w:ind w:left="89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</w:t>
      </w:r>
      <w:r>
        <w:rPr>
          <w:rFonts w:ascii="標楷體" w:eastAsia="標楷體" w:hAnsi="標楷體"/>
          <w:sz w:val="32"/>
          <w:szCs w:val="28"/>
        </w:rPr>
        <w:t>企劃科資訊人員每月檢視刪除漏未刪除之檔案，市</w:t>
      </w:r>
    </w:p>
    <w:p w:rsidR="00387839" w:rsidRDefault="00AB0562" w:rsidP="006F102B">
      <w:pPr>
        <w:spacing w:afterLines="100" w:after="360" w:line="640" w:lineRule="exact"/>
        <w:ind w:left="89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</w:t>
      </w:r>
      <w:r>
        <w:rPr>
          <w:rFonts w:ascii="標楷體" w:eastAsia="標楷體" w:hAnsi="標楷體"/>
          <w:sz w:val="32"/>
          <w:szCs w:val="28"/>
        </w:rPr>
        <w:t>場處部分請自行管理。</w:t>
      </w:r>
    </w:p>
    <w:p w:rsidR="00387839" w:rsidRDefault="00AB0562" w:rsidP="006F102B">
      <w:pPr>
        <w:overflowPunct w:val="0"/>
        <w:spacing w:afterLines="50" w:after="180" w:line="640" w:lineRule="exact"/>
        <w:ind w:left="2194" w:hanging="1922"/>
        <w:jc w:val="both"/>
      </w:pPr>
      <w:r>
        <w:rPr>
          <w:rFonts w:ascii="標楷體" w:eastAsia="標楷體" w:hAnsi="標楷體"/>
          <w:sz w:val="32"/>
          <w:szCs w:val="28"/>
        </w:rPr>
        <w:t>二、第二案：為杜絕不當外力干預、降低廉政風險，於辦理工程採購案件時，可適時成立本局重要工程採購廉政平臺及啟動相關機制，俾確保工程施工品質。</w:t>
      </w:r>
    </w:p>
    <w:p w:rsidR="00387839" w:rsidRDefault="00AB0562" w:rsidP="006F102B">
      <w:pPr>
        <w:overflowPunct w:val="0"/>
        <w:spacing w:afterLines="50" w:after="180" w:line="640" w:lineRule="exact"/>
        <w:ind w:left="2790" w:hanging="1939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建議或辦法：請本局相關單位於辦理重大工程採購案件，</w:t>
      </w:r>
      <w:r>
        <w:rPr>
          <w:rFonts w:ascii="標楷體" w:eastAsia="標楷體" w:hAnsi="標楷體"/>
          <w:sz w:val="32"/>
          <w:szCs w:val="28"/>
        </w:rPr>
        <w:lastRenderedPageBreak/>
        <w:t>倘遇</w:t>
      </w:r>
      <w:r>
        <w:rPr>
          <w:rFonts w:ascii="標楷體" w:eastAsia="標楷體" w:hAnsi="標楷體"/>
          <w:sz w:val="32"/>
          <w:szCs w:val="28"/>
        </w:rPr>
        <w:t>不當外力干預，恐致嚴重影響工程施工品質及衍生其他廉政風險時，經評估有成立廉政平臺必要者，可由政風室擔任秘書單位，並洽本府政風處協助統籌成立事宜。</w:t>
      </w:r>
    </w:p>
    <w:p w:rsidR="00387839" w:rsidRDefault="00AB0562" w:rsidP="006F102B">
      <w:pPr>
        <w:spacing w:afterLines="50" w:after="180" w:line="640" w:lineRule="exact"/>
        <w:ind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決議：照案通</w:t>
      </w: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>過。</w:t>
      </w:r>
      <w:r>
        <w:rPr>
          <w:rFonts w:ascii="標楷體" w:eastAsia="標楷體" w:hAnsi="標楷體"/>
          <w:sz w:val="32"/>
          <w:szCs w:val="28"/>
        </w:rPr>
        <w:br/>
      </w:r>
      <w:r>
        <w:rPr>
          <w:rFonts w:ascii="標楷體" w:eastAsia="標楷體" w:hAnsi="標楷體"/>
          <w:b/>
          <w:bCs/>
          <w:sz w:val="32"/>
          <w:szCs w:val="28"/>
        </w:rPr>
        <w:t>伍、意見交換（臨時動議）</w:t>
      </w:r>
    </w:p>
    <w:p w:rsidR="00387839" w:rsidRDefault="00AB0562" w:rsidP="006F102B">
      <w:pPr>
        <w:spacing w:afterLines="50" w:after="180" w:line="640" w:lineRule="exact"/>
        <w:ind w:left="2520" w:hanging="220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臨時動議：建議將本局職掌法令之裁罰基準登載於本局局網－「法令規章」專區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/>
          <w:sz w:val="32"/>
          <w:szCs w:val="28"/>
        </w:rPr>
        <w:t>政風室</w:t>
      </w:r>
      <w:r>
        <w:rPr>
          <w:rFonts w:ascii="標楷體" w:eastAsia="標楷體" w:hAnsi="標楷體"/>
          <w:sz w:val="32"/>
          <w:szCs w:val="28"/>
        </w:rPr>
        <w:t>)</w:t>
      </w:r>
      <w:r>
        <w:rPr>
          <w:rFonts w:ascii="標楷體" w:eastAsia="標楷體" w:hAnsi="標楷體"/>
          <w:sz w:val="32"/>
          <w:szCs w:val="28"/>
        </w:rPr>
        <w:t>。</w:t>
      </w:r>
    </w:p>
    <w:p w:rsidR="00387839" w:rsidRDefault="00AB0562" w:rsidP="006F102B">
      <w:pPr>
        <w:overflowPunct w:val="0"/>
        <w:spacing w:afterLines="50" w:after="180" w:line="640" w:lineRule="exact"/>
        <w:ind w:left="2524" w:hanging="220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建議或辦法：為實現政府資訊公開，建立政府資訊公開制度，便利人民共享及公平利用政府資訊，保障人民知的權利，增進人民對公共事務之瞭解，提升政府效能，建議將本局上述「裁罰基準」登載於本局局網－「法令規章」專區。</w:t>
      </w:r>
    </w:p>
    <w:p w:rsidR="00387839" w:rsidRDefault="00AB0562" w:rsidP="006F102B">
      <w:pPr>
        <w:spacing w:afterLines="50" w:after="180" w:line="640" w:lineRule="exact"/>
        <w:ind w:left="2520" w:hanging="220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決議：照案通過，以連結方式登載於本局局網。</w:t>
      </w:r>
    </w:p>
    <w:p w:rsidR="00387839" w:rsidRDefault="00AB0562" w:rsidP="006F102B">
      <w:pPr>
        <w:spacing w:before="156" w:afterLines="50" w:after="180" w:line="6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t>陸、主席結論：無</w:t>
      </w:r>
      <w:r>
        <w:rPr>
          <w:rFonts w:ascii="標楷體" w:eastAsia="標楷體" w:hAnsi="標楷體"/>
          <w:sz w:val="32"/>
          <w:szCs w:val="28"/>
        </w:rPr>
        <w:t xml:space="preserve">   </w:t>
      </w:r>
    </w:p>
    <w:p w:rsidR="00387839" w:rsidRDefault="00AB0562" w:rsidP="006F102B">
      <w:pPr>
        <w:spacing w:before="156" w:afterLines="50" w:after="180" w:line="640" w:lineRule="exact"/>
        <w:ind w:left="960" w:hanging="9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t>柒、散會</w:t>
      </w:r>
      <w:r>
        <w:rPr>
          <w:rFonts w:ascii="標楷體" w:eastAsia="標楷體" w:hAnsi="標楷體"/>
          <w:b/>
          <w:bCs/>
          <w:sz w:val="32"/>
          <w:szCs w:val="28"/>
        </w:rPr>
        <w:t>(</w:t>
      </w:r>
      <w:r>
        <w:rPr>
          <w:rFonts w:ascii="標楷體" w:eastAsia="標楷體" w:hAnsi="標楷體"/>
          <w:sz w:val="32"/>
          <w:szCs w:val="28"/>
        </w:rPr>
        <w:t>上午</w:t>
      </w:r>
      <w:r>
        <w:rPr>
          <w:rFonts w:ascii="標楷體" w:eastAsia="標楷體" w:hAnsi="標楷體"/>
          <w:sz w:val="32"/>
          <w:szCs w:val="28"/>
        </w:rPr>
        <w:t>10</w:t>
      </w:r>
      <w:r>
        <w:rPr>
          <w:rFonts w:ascii="標楷體" w:eastAsia="標楷體" w:hAnsi="標楷體"/>
          <w:sz w:val="32"/>
          <w:szCs w:val="28"/>
        </w:rPr>
        <w:t>時</w:t>
      </w:r>
      <w:r>
        <w:rPr>
          <w:rFonts w:ascii="標楷體" w:eastAsia="標楷體" w:hAnsi="標楷體"/>
          <w:sz w:val="32"/>
          <w:szCs w:val="28"/>
        </w:rPr>
        <w:t>47</w:t>
      </w:r>
      <w:r>
        <w:rPr>
          <w:rFonts w:ascii="標楷體" w:eastAsia="標楷體" w:hAnsi="標楷體"/>
          <w:sz w:val="32"/>
          <w:szCs w:val="28"/>
        </w:rPr>
        <w:t>分</w:t>
      </w:r>
      <w:r>
        <w:rPr>
          <w:rFonts w:ascii="標楷體" w:eastAsia="標楷體" w:hAnsi="標楷體"/>
          <w:sz w:val="32"/>
          <w:szCs w:val="28"/>
        </w:rPr>
        <w:t>)</w:t>
      </w:r>
    </w:p>
    <w:sectPr w:rsidR="00387839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62" w:rsidRDefault="00AB0562">
      <w:r>
        <w:separator/>
      </w:r>
    </w:p>
  </w:endnote>
  <w:endnote w:type="continuationSeparator" w:id="0">
    <w:p w:rsidR="00AB0562" w:rsidRDefault="00A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9" w:rsidRDefault="00AB0562">
    <w:pPr>
      <w:pStyle w:val="ad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fldChar w:fldCharType="begin"/>
    </w:r>
    <w:r>
      <w:instrText>PAGE</w:instrText>
    </w:r>
    <w:r>
      <w:fldChar w:fldCharType="separate"/>
    </w:r>
    <w:r w:rsidR="006F10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62" w:rsidRDefault="00AB0562">
      <w:r>
        <w:separator/>
      </w:r>
    </w:p>
  </w:footnote>
  <w:footnote w:type="continuationSeparator" w:id="0">
    <w:p w:rsidR="00AB0562" w:rsidRDefault="00AB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9" w:rsidRDefault="00387839">
    <w:pPr>
      <w:pStyle w:val="ac"/>
    </w:pPr>
  </w:p>
  <w:p w:rsidR="00387839" w:rsidRDefault="003878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839"/>
    <w:rsid w:val="00387839"/>
    <w:rsid w:val="006F102B"/>
    <w:rsid w:val="00AB0562"/>
    <w:rsid w:val="00C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a"/>
    <w:qFormat/>
    <w:pPr>
      <w:widowControl/>
      <w:spacing w:before="280" w:after="142" w:line="288" w:lineRule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dc:description/>
  <cp:lastModifiedBy>林維禹</cp:lastModifiedBy>
  <cp:revision>26</cp:revision>
  <cp:lastPrinted>2018-11-30T03:46:00Z</cp:lastPrinted>
  <dcterms:created xsi:type="dcterms:W3CDTF">2018-11-30T03:28:00Z</dcterms:created>
  <dcterms:modified xsi:type="dcterms:W3CDTF">2019-12-04T03:19:00Z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